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78" w:after="78"/>
        <w:rPr>
          <w:rFonts w:ascii="Times New Roman" w:hAnsi="Times New Roman" w:eastAsia="黑体"/>
          <w:bCs/>
          <w:color w:val="000000" w:themeColor="text1"/>
          <w:sz w:val="28"/>
          <w:szCs w:val="28"/>
          <w14:textFill>
            <w14:solidFill>
              <w14:schemeClr w14:val="tx1"/>
            </w14:solidFill>
          </w14:textFill>
        </w:rPr>
      </w:pPr>
      <w:bookmarkStart w:id="0" w:name="_Toc74562951"/>
      <w:r>
        <w:rPr>
          <w:rFonts w:ascii="Times New Roman" w:hAnsi="Times New Roman" w:eastAsia="黑体"/>
          <w:bCs/>
          <w:color w:val="000000" w:themeColor="text1"/>
          <w14:textFill>
            <w14:solidFill>
              <w14:schemeClr w14:val="tx1"/>
            </w14:solidFill>
          </w14:textFill>
        </w:rPr>
        <w:t>生物与医药 0860</w:t>
      </w:r>
      <w:bookmarkEnd w:id="0"/>
    </w:p>
    <w:tbl>
      <w:tblPr>
        <w:tblStyle w:val="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3161"/>
        <w:gridCol w:w="444"/>
        <w:gridCol w:w="159"/>
        <w:gridCol w:w="693"/>
        <w:gridCol w:w="704"/>
        <w:gridCol w:w="184"/>
        <w:gridCol w:w="462"/>
        <w:gridCol w:w="1073"/>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3"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类别（领域）简介</w:t>
            </w:r>
          </w:p>
        </w:tc>
        <w:tc>
          <w:tcPr>
            <w:tcW w:w="7805" w:type="dxa"/>
            <w:gridSpan w:val="9"/>
            <w:vAlign w:val="center"/>
          </w:tcPr>
          <w:p>
            <w:pPr>
              <w:spacing w:line="276"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生物与医药是与人类健康密切相关的专业学位</w:t>
            </w:r>
            <w:r>
              <w:rPr>
                <w:rFonts w:hint="eastAsia" w:ascii="Times New Roman" w:hAnsi="Times New Roman" w:cs="Times New Roman"/>
                <w:color w:val="000000" w:themeColor="text1"/>
                <w:szCs w:val="21"/>
                <w:lang w:val="en-US" w:eastAsia="zh-CN"/>
                <w14:textFill>
                  <w14:solidFill>
                    <w14:schemeClr w14:val="tx1"/>
                  </w14:solidFill>
                </w14:textFill>
              </w:rPr>
              <w:t>类别</w:t>
            </w:r>
            <w:r>
              <w:rPr>
                <w:rFonts w:ascii="Times New Roman" w:hAnsi="Times New Roman" w:cs="Times New Roman"/>
                <w:color w:val="000000" w:themeColor="text1"/>
                <w:szCs w:val="21"/>
                <w14:textFill>
                  <w14:solidFill>
                    <w14:schemeClr w14:val="tx1"/>
                  </w14:solidFill>
                </w14:textFill>
              </w:rPr>
              <w:t>，该</w:t>
            </w:r>
            <w:r>
              <w:rPr>
                <w:rFonts w:hint="eastAsia" w:ascii="Times New Roman" w:hAnsi="Times New Roman" w:cs="Times New Roman"/>
                <w:color w:val="000000" w:themeColor="text1"/>
                <w:szCs w:val="21"/>
                <w:lang w:eastAsia="zh-CN"/>
                <w14:textFill>
                  <w14:solidFill>
                    <w14:schemeClr w14:val="tx1"/>
                  </w14:solidFill>
                </w14:textFill>
              </w:rPr>
              <w:t>专业学位类别</w:t>
            </w:r>
            <w:r>
              <w:rPr>
                <w:rFonts w:ascii="Times New Roman" w:hAnsi="Times New Roman" w:cs="Times New Roman"/>
                <w:color w:val="000000" w:themeColor="text1"/>
                <w:szCs w:val="21"/>
                <w14:textFill>
                  <w14:solidFill>
                    <w14:schemeClr w14:val="tx1"/>
                  </w14:solidFill>
                </w14:textFill>
              </w:rPr>
              <w:t xml:space="preserve">具有多工程技术领域交叉融合、方向范围大、口径宽、覆盖面广的特点，是目前知识技术聚集度高、创新研究最活跃的领域之一，属于国家产业结构调整的战略重点和新的经济增长点。 </w:t>
            </w:r>
          </w:p>
          <w:p>
            <w:pPr>
              <w:spacing w:line="276"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我校本</w:t>
            </w:r>
            <w:r>
              <w:rPr>
                <w:rFonts w:hint="eastAsia" w:ascii="Times New Roman" w:hAnsi="Times New Roman" w:cs="Times New Roman"/>
                <w:color w:val="000000" w:themeColor="text1"/>
                <w:szCs w:val="21"/>
                <w:lang w:eastAsia="zh-CN"/>
                <w14:textFill>
                  <w14:solidFill>
                    <w14:schemeClr w14:val="tx1"/>
                  </w14:solidFill>
                </w14:textFill>
              </w:rPr>
              <w:t>学位</w:t>
            </w:r>
            <w:r>
              <w:rPr>
                <w:rFonts w:ascii="Times New Roman" w:hAnsi="Times New Roman" w:cs="Times New Roman"/>
                <w:color w:val="000000" w:themeColor="text1"/>
                <w:szCs w:val="21"/>
                <w14:textFill>
                  <w14:solidFill>
                    <w14:schemeClr w14:val="tx1"/>
                  </w14:solidFill>
                </w14:textFill>
              </w:rPr>
              <w:t>类别是在原有食品工程（085231）领域专业学位授权点基础上，根据《国务院学位委员会、教育部关于对工程专业学位类别进行调整的通知》（学位〔2018〕7号）精神，调整为生物与医药（0860）硕士专业学位授权点，经申请备案，从2020年开始招生。新授权点设置食品工程、生物工程、生物材料与化学制药工程三个研究方向，分别归口食品学院、生命科学</w:t>
            </w:r>
            <w:r>
              <w:rPr>
                <w:rFonts w:hint="eastAsia" w:ascii="Times New Roman" w:hAnsi="Times New Roman" w:cs="Times New Roman"/>
                <w:color w:val="000000" w:themeColor="text1"/>
                <w:szCs w:val="21"/>
                <w:lang w:eastAsia="zh-CN"/>
                <w14:textFill>
                  <w14:solidFill>
                    <w14:schemeClr w14:val="tx1"/>
                  </w14:solidFill>
                </w14:textFill>
              </w:rPr>
              <w:t>学</w:t>
            </w:r>
            <w:r>
              <w:rPr>
                <w:rFonts w:ascii="Times New Roman" w:hAnsi="Times New Roman" w:cs="Times New Roman"/>
                <w:color w:val="000000" w:themeColor="text1"/>
                <w:szCs w:val="21"/>
                <w14:textFill>
                  <w14:solidFill>
                    <w14:schemeClr w14:val="tx1"/>
                  </w14:solidFill>
                </w14:textFill>
              </w:rPr>
              <w:t>院、理学院进行培养管理。食品工程是综合应用食品加工原理与技术，结合机械工程、包装工程等交叉领域的知识，开展食品加工与食品制造领域相关的工程技术、工程设计、工程管理和新技术、新装备、新产品、新资源研究和应用的学科方向。生物工程是运用生物科学的理论与技术，并结合工程学方面知识，进行生物工程新方法、新工艺、新产品、新设备等研究和应用的学科方向。生物材料与化学制药工程主要是研究用于与生命系统接触和发生相互作用的，并能对其细胞、组织和器官进行诊断治疗、替换修复或诱导再生的一类天然或人工合成的特殊功能材料；以及依托化学学科的基本理论和方法，开展的专属性疾病治疗的新药物的合成及制造等研究工作。</w:t>
            </w:r>
          </w:p>
          <w:p>
            <w:pPr>
              <w:spacing w:line="276"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本类别以培养学生解决实际生产问题能力为主线，以就业需求为导向，以产、学、研联合培养为途径，加强师资队伍、实践平台及基地建设，注重学位论文选题与生产实践相结合，完善人才质量保障体系，培养面向生物与医药相关领域的应用型、复合型高层次工程技术和工程管理人才，助力</w:t>
            </w:r>
            <w:r>
              <w:rPr>
                <w:rFonts w:hint="eastAsia" w:ascii="Times New Roman" w:hAnsi="Times New Roman" w:cs="Times New Roman"/>
                <w:color w:val="000000" w:themeColor="text1"/>
                <w:szCs w:val="21"/>
                <w:lang w:eastAsia="zh-CN"/>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健康中国</w:t>
            </w:r>
            <w:r>
              <w:rPr>
                <w:rFonts w:hint="eastAsia" w:ascii="Times New Roman" w:hAnsi="Times New Roman" w:cs="Times New Roman"/>
                <w:color w:val="000000" w:themeColor="text1"/>
                <w:szCs w:val="21"/>
                <w:lang w:eastAsia="zh-CN"/>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3"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培养单位</w:t>
            </w:r>
          </w:p>
        </w:tc>
        <w:tc>
          <w:tcPr>
            <w:tcW w:w="3605" w:type="dxa"/>
            <w:gridSpan w:val="2"/>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食品学院</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生命科学</w:t>
            </w:r>
            <w:r>
              <w:rPr>
                <w:rFonts w:hint="eastAsia" w:ascii="Times New Roman" w:hAnsi="Times New Roman" w:eastAsia="宋体" w:cs="Times New Roman"/>
                <w:color w:val="000000" w:themeColor="text1"/>
                <w:szCs w:val="21"/>
                <w:lang w:eastAsia="zh-CN"/>
                <w14:textFill>
                  <w14:solidFill>
                    <w14:schemeClr w14:val="tx1"/>
                  </w14:solidFill>
                </w14:textFill>
              </w:rPr>
              <w:t>学</w:t>
            </w:r>
            <w:r>
              <w:rPr>
                <w:rFonts w:ascii="Times New Roman" w:hAnsi="Times New Roman" w:eastAsia="宋体" w:cs="Times New Roman"/>
                <w:color w:val="000000" w:themeColor="text1"/>
                <w:szCs w:val="21"/>
                <w14:textFill>
                  <w14:solidFill>
                    <w14:schemeClr w14:val="tx1"/>
                  </w14:solidFill>
                </w14:textFill>
              </w:rPr>
              <w:t>院、理学院</w:t>
            </w:r>
          </w:p>
        </w:tc>
        <w:tc>
          <w:tcPr>
            <w:tcW w:w="1740" w:type="dxa"/>
            <w:gridSpan w:val="4"/>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培养层次</w:t>
            </w:r>
          </w:p>
        </w:tc>
        <w:tc>
          <w:tcPr>
            <w:tcW w:w="2460" w:type="dxa"/>
            <w:gridSpan w:val="3"/>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3"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适用年级</w:t>
            </w:r>
          </w:p>
        </w:tc>
        <w:tc>
          <w:tcPr>
            <w:tcW w:w="3605" w:type="dxa"/>
            <w:gridSpan w:val="2"/>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2022级起</w:t>
            </w:r>
          </w:p>
        </w:tc>
        <w:tc>
          <w:tcPr>
            <w:tcW w:w="1740" w:type="dxa"/>
            <w:gridSpan w:val="4"/>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修订时间</w:t>
            </w:r>
          </w:p>
        </w:tc>
        <w:tc>
          <w:tcPr>
            <w:tcW w:w="2460" w:type="dxa"/>
            <w:gridSpan w:val="3"/>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202</w:t>
            </w:r>
            <w:r>
              <w:rPr>
                <w:rFonts w:hint="eastAsia" w:ascii="Times New Roman" w:hAnsi="Times New Roman" w:eastAsia="宋体" w:cs="Times New Roman"/>
                <w:color w:val="000000" w:themeColor="text1"/>
                <w:szCs w:val="21"/>
                <w:lang w:val="en-US" w:eastAsia="zh-CN"/>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年</w:t>
            </w:r>
            <w:r>
              <w:rPr>
                <w:rFonts w:hint="eastAsia" w:ascii="Times New Roman" w:hAnsi="Times New Roman" w:eastAsia="宋体" w:cs="Times New Roman"/>
                <w:color w:val="000000" w:themeColor="text1"/>
                <w:szCs w:val="21"/>
                <w:lang w:val="en-US" w:eastAsia="zh-CN"/>
                <w14:textFill>
                  <w14:solidFill>
                    <w14:schemeClr w14:val="tx1"/>
                  </w14:solidFill>
                </w14:textFill>
              </w:rPr>
              <w:t>7</w:t>
            </w:r>
            <w:r>
              <w:rPr>
                <w:rFonts w:ascii="Times New Roman" w:hAnsi="Times New Roman" w:eastAsia="宋体" w:cs="Times New Roman"/>
                <w:color w:val="000000" w:themeColor="text1"/>
                <w:szCs w:val="21"/>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833"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研究方向</w:t>
            </w:r>
          </w:p>
        </w:tc>
        <w:tc>
          <w:tcPr>
            <w:tcW w:w="7805" w:type="dxa"/>
            <w:gridSpan w:val="9"/>
            <w:vAlign w:val="center"/>
          </w:tcPr>
          <w:p>
            <w:pPr>
              <w:spacing w:line="276" w:lineRule="auto"/>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食品工程</w:t>
            </w:r>
          </w:p>
          <w:p>
            <w:pPr>
              <w:spacing w:line="276" w:lineRule="auto"/>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生物工程</w:t>
            </w:r>
            <w:bookmarkStart w:id="1" w:name="OLE_LINK36"/>
          </w:p>
          <w:p>
            <w:pPr>
              <w:spacing w:line="276" w:lineRule="auto"/>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生物材料与化学制药工程</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3" w:type="dxa"/>
            <w:vMerge w:val="restart"/>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学制及修业年限</w:t>
            </w:r>
          </w:p>
        </w:tc>
        <w:tc>
          <w:tcPr>
            <w:tcW w:w="7805" w:type="dxa"/>
            <w:gridSpan w:val="9"/>
            <w:vAlign w:val="center"/>
          </w:tcPr>
          <w:p>
            <w:pPr>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学制：3年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3" w:type="dxa"/>
            <w:vMerge w:val="continue"/>
            <w:vAlign w:val="center"/>
          </w:tcPr>
          <w:p>
            <w:pPr>
              <w:jc w:val="center"/>
              <w:rPr>
                <w:rFonts w:ascii="Times New Roman" w:hAnsi="Times New Roman" w:eastAsia="黑体" w:cs="Times New Roman"/>
                <w:bCs/>
                <w:color w:val="000000" w:themeColor="text1"/>
                <w:szCs w:val="21"/>
                <w14:textFill>
                  <w14:solidFill>
                    <w14:schemeClr w14:val="tx1"/>
                  </w14:solidFill>
                </w14:textFill>
              </w:rPr>
            </w:pPr>
          </w:p>
        </w:tc>
        <w:tc>
          <w:tcPr>
            <w:tcW w:w="7805" w:type="dxa"/>
            <w:gridSpan w:val="9"/>
            <w:vAlign w:val="center"/>
          </w:tcPr>
          <w:p>
            <w:pPr>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修业年限：2～4年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3"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培养目标</w:t>
            </w:r>
          </w:p>
        </w:tc>
        <w:tc>
          <w:tcPr>
            <w:tcW w:w="7805" w:type="dxa"/>
            <w:gridSpan w:val="9"/>
            <w:vAlign w:val="center"/>
          </w:tcPr>
          <w:p>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（一）具有正确的政治方向，坚持特色社会主义道路，坚持党的领导，具有强烈的社会责任感和历史使命感，自觉维护国家和人民的根本利益，遵纪守法；</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jc w:val="lef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（二）具备良好的学习精神和健康心理；坚持实事求是、严谨治学、勇于创新，富有合作精神，能正确对待成败与挫折；严格遵守科学道德、职业道德和工程伦理；</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jc w:val="lef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（三）掌握生物与医药相关基础知识、基本理论、基本技能、先进技术方法和现代技术手段</w:t>
            </w:r>
            <w:r>
              <w:rPr>
                <w:rFonts w:hint="eastAsia" w:ascii="Times New Roman" w:hAnsi="Times New Roman" w:cs="Times New Roman"/>
                <w:color w:val="000000" w:themeColor="text1"/>
                <w:szCs w:val="21"/>
                <w:lang w:eastAsia="zh-CN"/>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熟悉生物与医药领域的最新前沿与产业动态，了解现代企业经营与管理，具有知识产权保护意识；</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jc w:val="lef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四）具备生物与医药领域的工程设计、工程实施、产品设计与开发、工艺设计与实施等专业技能；具有较强的解决复杂工程实际问题的能力，能在本领域某一方向独立从事工程设计与运行、分析与集成、研究与开发、管理与决策工作；爱岗敬业、诚实守信，具有良好的身心素质和环境适应能力，崇尚人与人、人与社会及人与自然的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8" w:type="dxa"/>
            <w:gridSpan w:val="10"/>
            <w:vAlign w:val="center"/>
          </w:tcPr>
          <w:p>
            <w:pPr>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3"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课程类别</w:t>
            </w:r>
          </w:p>
        </w:tc>
        <w:tc>
          <w:tcPr>
            <w:tcW w:w="3764" w:type="dxa"/>
            <w:gridSpan w:val="3"/>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课程名称</w:t>
            </w:r>
          </w:p>
        </w:tc>
        <w:tc>
          <w:tcPr>
            <w:tcW w:w="693"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学分</w:t>
            </w:r>
          </w:p>
        </w:tc>
        <w:tc>
          <w:tcPr>
            <w:tcW w:w="704"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学时</w:t>
            </w:r>
          </w:p>
        </w:tc>
        <w:tc>
          <w:tcPr>
            <w:tcW w:w="646" w:type="dxa"/>
            <w:gridSpan w:val="2"/>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学期</w:t>
            </w:r>
          </w:p>
        </w:tc>
        <w:tc>
          <w:tcPr>
            <w:tcW w:w="1073"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任课教师</w:t>
            </w:r>
          </w:p>
        </w:tc>
        <w:tc>
          <w:tcPr>
            <w:tcW w:w="925"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833" w:type="dxa"/>
            <w:vMerge w:val="restart"/>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公共必修课</w:t>
            </w: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新时代中国特色社会主义理论与实践</w:t>
            </w:r>
          </w:p>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Theory and Practice of Socialism with Chinese Characteristics in </w:t>
            </w:r>
            <w:r>
              <w:rPr>
                <w:rFonts w:hint="default" w:ascii="Times New Roman" w:hAnsi="Times New Roman" w:cs="Times New Roman"/>
                <w:color w:val="000000" w:themeColor="text1"/>
                <w:szCs w:val="21"/>
                <w:lang w:val="en-US" w:eastAsia="zh-CN"/>
                <w14:textFill>
                  <w14:solidFill>
                    <w14:schemeClr w14:val="tx1"/>
                  </w14:solidFill>
                </w14:textFill>
              </w:rPr>
              <w:t>t</w:t>
            </w:r>
            <w:r>
              <w:rPr>
                <w:rFonts w:hint="default" w:ascii="Times New Roman" w:hAnsi="Times New Roman" w:cs="Times New Roman"/>
                <w:color w:val="000000" w:themeColor="text1"/>
                <w:szCs w:val="21"/>
                <w14:textFill>
                  <w14:solidFill>
                    <w14:schemeClr w14:val="tx1"/>
                  </w14:solidFill>
                </w14:textFill>
              </w:rPr>
              <w:t>he New Era</w:t>
            </w:r>
          </w:p>
        </w:tc>
        <w:tc>
          <w:tcPr>
            <w:tcW w:w="693" w:type="dxa"/>
            <w:vAlign w:val="center"/>
          </w:tcPr>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w:t>
            </w:r>
          </w:p>
        </w:tc>
        <w:tc>
          <w:tcPr>
            <w:tcW w:w="704" w:type="dxa"/>
            <w:vAlign w:val="center"/>
          </w:tcPr>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32</w:t>
            </w:r>
          </w:p>
        </w:tc>
        <w:tc>
          <w:tcPr>
            <w:tcW w:w="646" w:type="dxa"/>
            <w:gridSpan w:val="2"/>
            <w:vAlign w:val="center"/>
          </w:tcPr>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政治</w:t>
            </w:r>
          </w:p>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教研组</w:t>
            </w:r>
          </w:p>
        </w:tc>
        <w:tc>
          <w:tcPr>
            <w:tcW w:w="925" w:type="dxa"/>
            <w:vAlign w:val="center"/>
          </w:tcPr>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eastAsia="宋体" w:cs="Times New Roman"/>
                <w:b/>
                <w:bCs/>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33" w:type="dxa"/>
            <w:vMerge w:val="continue"/>
            <w:vAlign w:val="center"/>
          </w:tcPr>
          <w:p>
            <w:pPr>
              <w:jc w:val="center"/>
              <w:rPr>
                <w:rFonts w:ascii="Times New Roman" w:hAnsi="Times New Roman" w:eastAsia="黑体" w:cs="Times New Roman"/>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自然辩证法概论</w:t>
            </w:r>
          </w:p>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Introduction to Dialectics of Nature</w:t>
            </w:r>
          </w:p>
        </w:tc>
        <w:tc>
          <w:tcPr>
            <w:tcW w:w="693" w:type="dxa"/>
            <w:vAlign w:val="center"/>
          </w:tcPr>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w:t>
            </w:r>
          </w:p>
        </w:tc>
        <w:tc>
          <w:tcPr>
            <w:tcW w:w="704" w:type="dxa"/>
            <w:vAlign w:val="center"/>
          </w:tcPr>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16</w:t>
            </w:r>
          </w:p>
        </w:tc>
        <w:tc>
          <w:tcPr>
            <w:tcW w:w="646" w:type="dxa"/>
            <w:gridSpan w:val="2"/>
            <w:vAlign w:val="center"/>
          </w:tcPr>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w:t>
            </w:r>
          </w:p>
        </w:tc>
        <w:tc>
          <w:tcPr>
            <w:tcW w:w="1073" w:type="dxa"/>
            <w:vAlign w:val="center"/>
          </w:tcPr>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政治</w:t>
            </w:r>
          </w:p>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教研组</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3" w:type="dxa"/>
            <w:vMerge w:val="continue"/>
            <w:vAlign w:val="center"/>
          </w:tcPr>
          <w:p>
            <w:pPr>
              <w:jc w:val="center"/>
              <w:rPr>
                <w:rFonts w:ascii="Times New Roman" w:hAnsi="Times New Roman" w:eastAsia="黑体" w:cs="Times New Roman"/>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英语</w:t>
            </w:r>
          </w:p>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English</w:t>
            </w:r>
          </w:p>
        </w:tc>
        <w:tc>
          <w:tcPr>
            <w:tcW w:w="693" w:type="dxa"/>
            <w:vAlign w:val="center"/>
          </w:tcPr>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w:t>
            </w:r>
          </w:p>
        </w:tc>
        <w:tc>
          <w:tcPr>
            <w:tcW w:w="704" w:type="dxa"/>
            <w:vAlign w:val="center"/>
          </w:tcPr>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32</w:t>
            </w:r>
          </w:p>
        </w:tc>
        <w:tc>
          <w:tcPr>
            <w:tcW w:w="646" w:type="dxa"/>
            <w:gridSpan w:val="2"/>
            <w:vAlign w:val="center"/>
          </w:tcPr>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英语</w:t>
            </w:r>
          </w:p>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教研组</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3" w:type="dxa"/>
            <w:vMerge w:val="continue"/>
            <w:vAlign w:val="center"/>
          </w:tcPr>
          <w:p>
            <w:pPr>
              <w:jc w:val="center"/>
              <w:rPr>
                <w:rFonts w:ascii="Times New Roman" w:hAnsi="Times New Roman" w:eastAsia="黑体" w:cs="Times New Roman"/>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工程伦理</w:t>
            </w:r>
          </w:p>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Engineering Ethics</w:t>
            </w:r>
          </w:p>
        </w:tc>
        <w:tc>
          <w:tcPr>
            <w:tcW w:w="693" w:type="dxa"/>
            <w:vAlign w:val="center"/>
          </w:tcPr>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107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张志清</w:t>
            </w:r>
          </w:p>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李美良</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833" w:type="dxa"/>
            <w:vMerge w:val="restart"/>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公共选修课</w:t>
            </w: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信息检索与利用</w:t>
            </w:r>
          </w:p>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Information Retrieval and Utilization</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w:t>
            </w:r>
          </w:p>
        </w:tc>
        <w:tc>
          <w:tcPr>
            <w:tcW w:w="107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张永红</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哲学智慧的人文关怀</w:t>
            </w:r>
          </w:p>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Humanistic Care of Philosophical Wisdom</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潘  坤</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bookmarkStart w:id="2" w:name="_Hlk126184774"/>
            <w:r>
              <w:rPr>
                <w:rFonts w:hint="default" w:ascii="Times New Roman" w:hAnsi="Times New Roman" w:cs="Times New Roman"/>
                <w:color w:val="000000" w:themeColor="text1"/>
                <w:szCs w:val="21"/>
                <w14:textFill>
                  <w14:solidFill>
                    <w14:schemeClr w14:val="tx1"/>
                  </w14:solidFill>
                </w14:textFill>
              </w:rPr>
              <w:t>通识写作：怎样进行学术表达</w:t>
            </w:r>
            <w:bookmarkEnd w:id="2"/>
          </w:p>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General Writing:</w:t>
            </w:r>
            <w:r>
              <w:rPr>
                <w:rFonts w:hint="default"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 xml:space="preserve">How to </w:t>
            </w:r>
            <w:r>
              <w:rPr>
                <w:rFonts w:hint="default" w:ascii="Times New Roman" w:hAnsi="Times New Roman" w:cs="Times New Roman"/>
                <w:color w:val="000000" w:themeColor="text1"/>
                <w:szCs w:val="21"/>
                <w:lang w:val="en-US" w:eastAsia="zh-CN"/>
                <w14:textFill>
                  <w14:solidFill>
                    <w14:schemeClr w14:val="tx1"/>
                  </w14:solidFill>
                </w14:textFill>
              </w:rPr>
              <w:t>M</w:t>
            </w:r>
            <w:r>
              <w:rPr>
                <w:rFonts w:hint="default" w:ascii="Times New Roman" w:hAnsi="Times New Roman" w:cs="Times New Roman"/>
                <w:color w:val="000000" w:themeColor="text1"/>
                <w:szCs w:val="21"/>
                <w14:textFill>
                  <w14:solidFill>
                    <w14:schemeClr w14:val="tx1"/>
                  </w14:solidFill>
                </w14:textFill>
              </w:rPr>
              <w:t xml:space="preserve">ake </w:t>
            </w:r>
            <w:r>
              <w:rPr>
                <w:rFonts w:hint="default" w:ascii="Times New Roman" w:hAnsi="Times New Roman" w:cs="Times New Roman"/>
                <w:color w:val="000000" w:themeColor="text1"/>
                <w:szCs w:val="21"/>
                <w:lang w:val="en-US" w:eastAsia="zh-CN"/>
                <w14:textFill>
                  <w14:solidFill>
                    <w14:schemeClr w14:val="tx1"/>
                  </w14:solidFill>
                </w14:textFill>
              </w:rPr>
              <w:t>A</w:t>
            </w:r>
            <w:r>
              <w:rPr>
                <w:rFonts w:hint="default" w:ascii="Times New Roman" w:hAnsi="Times New Roman" w:cs="Times New Roman"/>
                <w:color w:val="000000" w:themeColor="text1"/>
                <w:szCs w:val="21"/>
                <w14:textFill>
                  <w14:solidFill>
                    <w14:schemeClr w14:val="tx1"/>
                  </w14:solidFill>
                </w14:textFill>
              </w:rPr>
              <w:t xml:space="preserve">cademic </w:t>
            </w:r>
            <w:r>
              <w:rPr>
                <w:rFonts w:hint="default" w:ascii="Times New Roman" w:hAnsi="Times New Roman" w:cs="Times New Roman"/>
                <w:color w:val="000000" w:themeColor="text1"/>
                <w:szCs w:val="21"/>
                <w:lang w:val="en-US" w:eastAsia="zh-CN"/>
                <w14:textFill>
                  <w14:solidFill>
                    <w14:schemeClr w14:val="tx1"/>
                  </w14:solidFill>
                </w14:textFill>
              </w:rPr>
              <w:t>E</w:t>
            </w:r>
            <w:r>
              <w:rPr>
                <w:rFonts w:hint="default" w:ascii="Times New Roman" w:hAnsi="Times New Roman" w:cs="Times New Roman"/>
                <w:color w:val="000000" w:themeColor="text1"/>
                <w:szCs w:val="21"/>
                <w14:textFill>
                  <w14:solidFill>
                    <w14:schemeClr w14:val="tx1"/>
                  </w14:solidFill>
                </w14:textFill>
              </w:rPr>
              <w:t>xpression</w:t>
            </w:r>
          </w:p>
        </w:tc>
        <w:tc>
          <w:tcPr>
            <w:tcW w:w="69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704"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16</w:t>
            </w:r>
          </w:p>
        </w:tc>
        <w:tc>
          <w:tcPr>
            <w:tcW w:w="646" w:type="dxa"/>
            <w:gridSpan w:val="2"/>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慕  课</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bookmarkStart w:id="3" w:name="_Hlk126184788"/>
            <w:r>
              <w:rPr>
                <w:rFonts w:hint="default" w:ascii="Times New Roman" w:hAnsi="Times New Roman" w:cs="Times New Roman"/>
                <w:color w:val="000000" w:themeColor="text1"/>
                <w:szCs w:val="21"/>
                <w14:textFill>
                  <w14:solidFill>
                    <w14:schemeClr w14:val="tx1"/>
                  </w14:solidFill>
                </w14:textFill>
              </w:rPr>
              <w:t>创造力与创新人才</w:t>
            </w:r>
            <w:bookmarkEnd w:id="3"/>
          </w:p>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Creativity and Innovative Talents</w:t>
            </w:r>
          </w:p>
        </w:tc>
        <w:tc>
          <w:tcPr>
            <w:tcW w:w="69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704"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16</w:t>
            </w:r>
          </w:p>
        </w:tc>
        <w:tc>
          <w:tcPr>
            <w:tcW w:w="646" w:type="dxa"/>
            <w:gridSpan w:val="2"/>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慕  课</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bookmarkStart w:id="4" w:name="_Hlk126184804"/>
            <w:r>
              <w:rPr>
                <w:rFonts w:hint="default" w:ascii="Times New Roman" w:hAnsi="Times New Roman" w:cs="Times New Roman"/>
                <w:color w:val="000000" w:themeColor="text1"/>
                <w:szCs w:val="21"/>
                <w14:textFill>
                  <w14:solidFill>
                    <w14:schemeClr w14:val="tx1"/>
                  </w14:solidFill>
                </w14:textFill>
              </w:rPr>
              <w:t>前沿科学与创新</w:t>
            </w:r>
            <w:bookmarkEnd w:id="4"/>
          </w:p>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Frontier Science and Innovation</w:t>
            </w:r>
          </w:p>
        </w:tc>
        <w:tc>
          <w:tcPr>
            <w:tcW w:w="69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704"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16</w:t>
            </w:r>
          </w:p>
        </w:tc>
        <w:tc>
          <w:tcPr>
            <w:tcW w:w="646" w:type="dxa"/>
            <w:gridSpan w:val="2"/>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慕  课</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求职攻略与职场进阶指南</w:t>
            </w:r>
          </w:p>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Job-hunting Strategy and Career Progression Guide</w:t>
            </w:r>
          </w:p>
        </w:tc>
        <w:tc>
          <w:tcPr>
            <w:tcW w:w="69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704"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16</w:t>
            </w:r>
          </w:p>
        </w:tc>
        <w:tc>
          <w:tcPr>
            <w:tcW w:w="646" w:type="dxa"/>
            <w:gridSpan w:val="2"/>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慕  课</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33" w:type="dxa"/>
            <w:vMerge w:val="restart"/>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专业必修课</w:t>
            </w: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高等工程数学</w:t>
            </w:r>
          </w:p>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Advanced Engineering Mathematics</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107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潘  杰</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沈照力</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食品工程设计与案例分析</w:t>
            </w:r>
          </w:p>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Food Engineering Design and Case Analysis </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107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陈安均</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陈赛艳</w:t>
            </w:r>
          </w:p>
        </w:tc>
        <w:tc>
          <w:tcPr>
            <w:tcW w:w="925" w:type="dxa"/>
            <w:vMerge w:val="restart"/>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bookmarkStart w:id="5" w:name="_Hlk112511319"/>
            <w:r>
              <w:rPr>
                <w:rFonts w:hint="default" w:ascii="Times New Roman" w:hAnsi="Times New Roman" w:cs="Times New Roman"/>
                <w:color w:val="000000" w:themeColor="text1"/>
                <w:szCs w:val="21"/>
                <w14:textFill>
                  <w14:solidFill>
                    <w14:schemeClr w14:val="tx1"/>
                  </w14:solidFill>
                </w14:textFill>
              </w:rPr>
              <w:t>食品</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工程</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bookmarkStart w:id="6" w:name="OLE_LINK24"/>
            <w:r>
              <w:rPr>
                <w:rFonts w:hint="default" w:ascii="Times New Roman" w:hAnsi="Times New Roman" w:cs="Times New Roman"/>
                <w:color w:val="000000" w:themeColor="text1"/>
                <w:szCs w:val="21"/>
                <w14:textFill>
                  <w14:solidFill>
                    <w14:schemeClr w14:val="tx1"/>
                  </w14:solidFill>
                </w14:textFill>
              </w:rPr>
              <w:t>食品工程技术装备</w:t>
            </w:r>
          </w:p>
          <w:bookmarkEnd w:id="6"/>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Food Engineering and Technical Equipment</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张  清</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李建龙</w:t>
            </w:r>
          </w:p>
        </w:tc>
        <w:tc>
          <w:tcPr>
            <w:tcW w:w="925" w:type="dxa"/>
            <w:vMerge w:val="continue"/>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bookmarkStart w:id="7" w:name="_Hlk112511122"/>
            <w:bookmarkStart w:id="8" w:name="OLE_LINK1"/>
            <w:r>
              <w:rPr>
                <w:rFonts w:hint="default" w:ascii="Times New Roman" w:hAnsi="Times New Roman" w:cs="Times New Roman"/>
                <w:color w:val="000000" w:themeColor="text1"/>
                <w:szCs w:val="21"/>
                <w14:textFill>
                  <w14:solidFill>
                    <w14:schemeClr w14:val="tx1"/>
                  </w14:solidFill>
                </w14:textFill>
              </w:rPr>
              <w:t>食品绿色加工</w:t>
            </w:r>
            <w:bookmarkEnd w:id="7"/>
          </w:p>
          <w:bookmarkEnd w:id="8"/>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Nutritive and </w:t>
            </w:r>
            <w:r>
              <w:rPr>
                <w:rFonts w:hint="default" w:ascii="Times New Roman" w:hAnsi="Times New Roman" w:cs="Times New Roman"/>
                <w:color w:val="000000" w:themeColor="text1"/>
                <w:szCs w:val="21"/>
                <w:lang w:val="en-US" w:eastAsia="zh-CN"/>
                <w14:textFill>
                  <w14:solidFill>
                    <w14:schemeClr w14:val="tx1"/>
                  </w14:solidFill>
                </w14:textFill>
              </w:rPr>
              <w:t>H</w:t>
            </w:r>
            <w:r>
              <w:rPr>
                <w:rFonts w:hint="default" w:ascii="Times New Roman" w:hAnsi="Times New Roman" w:cs="Times New Roman"/>
                <w:color w:val="000000" w:themeColor="text1"/>
                <w:szCs w:val="21"/>
                <w14:textFill>
                  <w14:solidFill>
                    <w14:schemeClr w14:val="tx1"/>
                  </w14:solidFill>
                </w14:textFill>
              </w:rPr>
              <w:t xml:space="preserve">ealthy </w:t>
            </w:r>
            <w:r>
              <w:rPr>
                <w:rFonts w:hint="default" w:ascii="Times New Roman" w:hAnsi="Times New Roman" w:cs="Times New Roman"/>
                <w:color w:val="000000" w:themeColor="text1"/>
                <w:szCs w:val="21"/>
                <w:lang w:val="en-US" w:eastAsia="zh-CN"/>
                <w14:textFill>
                  <w14:solidFill>
                    <w14:schemeClr w14:val="tx1"/>
                  </w14:solidFill>
                </w14:textFill>
              </w:rPr>
              <w:t>P</w:t>
            </w:r>
            <w:r>
              <w:rPr>
                <w:rFonts w:hint="default" w:ascii="Times New Roman" w:hAnsi="Times New Roman" w:cs="Times New Roman"/>
                <w:color w:val="000000" w:themeColor="text1"/>
                <w:szCs w:val="21"/>
                <w14:textFill>
                  <w14:solidFill>
                    <w14:schemeClr w14:val="tx1"/>
                  </w14:solidFill>
                </w14:textFill>
              </w:rPr>
              <w:t xml:space="preserve">rocessing </w:t>
            </w:r>
            <w:r>
              <w:rPr>
                <w:rFonts w:hint="default" w:ascii="Times New Roman" w:hAnsi="Times New Roman" w:cs="Times New Roman"/>
                <w:color w:val="000000" w:themeColor="text1"/>
                <w:szCs w:val="21"/>
                <w:lang w:val="en-US" w:eastAsia="zh-CN"/>
                <w14:textFill>
                  <w14:solidFill>
                    <w14:schemeClr w14:val="tx1"/>
                  </w14:solidFill>
                </w14:textFill>
              </w:rPr>
              <w:t>T</w:t>
            </w:r>
            <w:r>
              <w:rPr>
                <w:rFonts w:hint="default" w:ascii="Times New Roman" w:hAnsi="Times New Roman" w:cs="Times New Roman"/>
                <w:color w:val="000000" w:themeColor="text1"/>
                <w:szCs w:val="21"/>
                <w14:textFill>
                  <w14:solidFill>
                    <w14:schemeClr w14:val="tx1"/>
                  </w14:solidFill>
                </w14:textFill>
              </w:rPr>
              <w:t xml:space="preserve">echnology </w:t>
            </w:r>
            <w:r>
              <w:rPr>
                <w:rFonts w:hint="default" w:ascii="Times New Roman" w:hAnsi="Times New Roman" w:cs="Times New Roman"/>
                <w:color w:val="000000" w:themeColor="text1"/>
                <w:szCs w:val="21"/>
                <w:lang w:val="en-US" w:eastAsia="zh-CN"/>
                <w14:textFill>
                  <w14:solidFill>
                    <w14:schemeClr w14:val="tx1"/>
                  </w14:solidFill>
                </w14:textFill>
              </w:rPr>
              <w:t>i</w:t>
            </w:r>
            <w:r>
              <w:rPr>
                <w:rFonts w:hint="default" w:ascii="Times New Roman" w:hAnsi="Times New Roman" w:cs="Times New Roman"/>
                <w:color w:val="000000" w:themeColor="text1"/>
                <w:szCs w:val="21"/>
                <w14:textFill>
                  <w14:solidFill>
                    <w14:schemeClr w14:val="tx1"/>
                  </w14:solidFill>
                </w14:textFill>
              </w:rPr>
              <w:t xml:space="preserve">n </w:t>
            </w:r>
            <w:r>
              <w:rPr>
                <w:rFonts w:hint="default" w:ascii="Times New Roman" w:hAnsi="Times New Roman" w:cs="Times New Roman"/>
                <w:color w:val="000000" w:themeColor="text1"/>
                <w:szCs w:val="21"/>
                <w:lang w:val="en-US" w:eastAsia="zh-CN"/>
                <w14:textFill>
                  <w14:solidFill>
                    <w14:schemeClr w14:val="tx1"/>
                  </w14:solidFill>
                </w14:textFill>
              </w:rPr>
              <w:t>F</w:t>
            </w:r>
            <w:r>
              <w:rPr>
                <w:rFonts w:hint="default" w:ascii="Times New Roman" w:hAnsi="Times New Roman" w:cs="Times New Roman"/>
                <w:color w:val="000000" w:themeColor="text1"/>
                <w:szCs w:val="21"/>
                <w14:textFill>
                  <w14:solidFill>
                    <w14:schemeClr w14:val="tx1"/>
                  </w14:solidFill>
                </w14:textFill>
              </w:rPr>
              <w:t xml:space="preserve">ood </w:t>
            </w:r>
            <w:r>
              <w:rPr>
                <w:rFonts w:hint="default" w:ascii="Times New Roman" w:hAnsi="Times New Roman" w:cs="Times New Roman"/>
                <w:color w:val="000000" w:themeColor="text1"/>
                <w:szCs w:val="21"/>
                <w:lang w:val="en-US" w:eastAsia="zh-CN"/>
                <w14:textFill>
                  <w14:solidFill>
                    <w14:schemeClr w14:val="tx1"/>
                  </w14:solidFill>
                </w14:textFill>
              </w:rPr>
              <w:t>S</w:t>
            </w:r>
            <w:r>
              <w:rPr>
                <w:rFonts w:hint="default" w:ascii="Times New Roman" w:hAnsi="Times New Roman" w:cs="Times New Roman"/>
                <w:color w:val="000000" w:themeColor="text1"/>
                <w:szCs w:val="21"/>
                <w14:textFill>
                  <w14:solidFill>
                    <w14:schemeClr w14:val="tx1"/>
                  </w14:solidFill>
                </w14:textFill>
              </w:rPr>
              <w:t>cience</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杨  勇</w:t>
            </w:r>
          </w:p>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刘兴艳</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李  琴</w:t>
            </w:r>
          </w:p>
        </w:tc>
        <w:tc>
          <w:tcPr>
            <w:tcW w:w="925" w:type="dxa"/>
            <w:vMerge w:val="continue"/>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3" w:type="dxa"/>
            <w:vAlign w:val="center"/>
          </w:tcPr>
          <w:p>
            <w:pPr>
              <w:jc w:val="center"/>
              <w:rPr>
                <w:rFonts w:ascii="Times New Roman" w:hAnsi="Times New Roman" w:eastAsia="黑体" w:cs="Times New Roman"/>
                <w:bCs/>
                <w:color w:val="000000" w:themeColor="text1"/>
                <w:kern w:val="2"/>
                <w:sz w:val="21"/>
                <w:szCs w:val="21"/>
                <w:lang w:val="en-US" w:eastAsia="zh-CN" w:bidi="ar-SA"/>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课程类别</w:t>
            </w:r>
          </w:p>
        </w:tc>
        <w:tc>
          <w:tcPr>
            <w:tcW w:w="3764" w:type="dxa"/>
            <w:gridSpan w:val="3"/>
            <w:vAlign w:val="center"/>
          </w:tcPr>
          <w:p>
            <w:pPr>
              <w:jc w:val="center"/>
              <w:rPr>
                <w:rFonts w:hint="default" w:ascii="Times New Roman" w:hAnsi="Times New Roman" w:eastAsia="黑体" w:cs="Times New Roman"/>
                <w:bCs/>
                <w:color w:val="000000" w:themeColor="text1"/>
                <w:kern w:val="2"/>
                <w:sz w:val="21"/>
                <w:szCs w:val="21"/>
                <w:lang w:val="en-US" w:eastAsia="zh-CN" w:bidi="ar-SA"/>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课程名称</w:t>
            </w:r>
          </w:p>
        </w:tc>
        <w:tc>
          <w:tcPr>
            <w:tcW w:w="693" w:type="dxa"/>
            <w:vAlign w:val="center"/>
          </w:tcPr>
          <w:p>
            <w:pPr>
              <w:jc w:val="center"/>
              <w:rPr>
                <w:rFonts w:hint="default" w:ascii="Times New Roman" w:hAnsi="Times New Roman" w:eastAsia="黑体" w:cs="Times New Roman"/>
                <w:bCs/>
                <w:color w:val="000000" w:themeColor="text1"/>
                <w:kern w:val="2"/>
                <w:sz w:val="21"/>
                <w:szCs w:val="21"/>
                <w:lang w:val="en-US" w:eastAsia="zh-CN" w:bidi="ar-SA"/>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学分</w:t>
            </w:r>
          </w:p>
        </w:tc>
        <w:tc>
          <w:tcPr>
            <w:tcW w:w="704" w:type="dxa"/>
            <w:vAlign w:val="center"/>
          </w:tcPr>
          <w:p>
            <w:pPr>
              <w:jc w:val="center"/>
              <w:rPr>
                <w:rFonts w:hint="default" w:ascii="Times New Roman" w:hAnsi="Times New Roman" w:eastAsia="黑体" w:cs="Times New Roman"/>
                <w:bCs/>
                <w:color w:val="000000" w:themeColor="text1"/>
                <w:kern w:val="2"/>
                <w:sz w:val="21"/>
                <w:szCs w:val="21"/>
                <w:lang w:val="en-US" w:eastAsia="zh-CN" w:bidi="ar-SA"/>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学时</w:t>
            </w:r>
          </w:p>
        </w:tc>
        <w:tc>
          <w:tcPr>
            <w:tcW w:w="646" w:type="dxa"/>
            <w:gridSpan w:val="2"/>
            <w:vAlign w:val="center"/>
          </w:tcPr>
          <w:p>
            <w:pPr>
              <w:jc w:val="center"/>
              <w:rPr>
                <w:rFonts w:hint="default" w:ascii="Times New Roman" w:hAnsi="Times New Roman" w:eastAsia="黑体" w:cs="Times New Roman"/>
                <w:bCs/>
                <w:color w:val="000000" w:themeColor="text1"/>
                <w:kern w:val="2"/>
                <w:sz w:val="21"/>
                <w:szCs w:val="21"/>
                <w:lang w:val="en-US" w:eastAsia="zh-CN" w:bidi="ar-SA"/>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学期</w:t>
            </w:r>
          </w:p>
        </w:tc>
        <w:tc>
          <w:tcPr>
            <w:tcW w:w="1073" w:type="dxa"/>
            <w:vAlign w:val="center"/>
          </w:tcPr>
          <w:p>
            <w:pPr>
              <w:jc w:val="center"/>
              <w:rPr>
                <w:rFonts w:hint="default" w:ascii="Times New Roman" w:hAnsi="Times New Roman" w:eastAsia="黑体" w:cs="Times New Roman"/>
                <w:bCs/>
                <w:color w:val="000000" w:themeColor="text1"/>
                <w:kern w:val="2"/>
                <w:sz w:val="21"/>
                <w:szCs w:val="21"/>
                <w:lang w:val="en-US" w:eastAsia="zh-CN" w:bidi="ar-SA"/>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任课教师</w:t>
            </w:r>
          </w:p>
        </w:tc>
        <w:tc>
          <w:tcPr>
            <w:tcW w:w="925" w:type="dxa"/>
            <w:vAlign w:val="center"/>
          </w:tcPr>
          <w:p>
            <w:pPr>
              <w:jc w:val="center"/>
              <w:rPr>
                <w:rFonts w:hint="default" w:ascii="Times New Roman" w:hAnsi="Times New Roman" w:eastAsia="黑体" w:cs="Times New Roman"/>
                <w:bCs/>
                <w:color w:val="000000" w:themeColor="text1"/>
                <w:kern w:val="2"/>
                <w:sz w:val="21"/>
                <w:szCs w:val="21"/>
                <w:lang w:val="en-US" w:eastAsia="zh-CN" w:bidi="ar-SA"/>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833" w:type="dxa"/>
            <w:vMerge w:val="restart"/>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专业必修课</w:t>
            </w: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bookmarkStart w:id="9" w:name="OLE_LINK3"/>
            <w:r>
              <w:rPr>
                <w:rFonts w:hint="default" w:ascii="Times New Roman" w:hAnsi="Times New Roman" w:cs="Times New Roman"/>
                <w:color w:val="000000" w:themeColor="text1"/>
                <w:szCs w:val="21"/>
                <w14:textFill>
                  <w14:solidFill>
                    <w14:schemeClr w14:val="tx1"/>
                  </w14:solidFill>
                </w14:textFill>
              </w:rPr>
              <w:t>合成生物学</w:t>
            </w:r>
          </w:p>
          <w:bookmarkEnd w:id="9"/>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shd w:val="clear" w:color="auto" w:fill="FFFFFF"/>
                <w14:textFill>
                  <w14:solidFill>
                    <w14:schemeClr w14:val="tx1"/>
                  </w14:solidFill>
                </w14:textFill>
              </w:rPr>
              <w:t>Synthetic Biology</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徐怀亮</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余国志</w:t>
            </w:r>
          </w:p>
        </w:tc>
        <w:tc>
          <w:tcPr>
            <w:tcW w:w="925" w:type="dxa"/>
            <w:vMerge w:val="restart"/>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bookmarkStart w:id="10" w:name="_Hlk112511360"/>
            <w:r>
              <w:rPr>
                <w:rFonts w:hint="default" w:ascii="Times New Roman" w:hAnsi="Times New Roman" w:cs="Times New Roman"/>
                <w:color w:val="000000" w:themeColor="text1"/>
                <w:szCs w:val="21"/>
                <w14:textFill>
                  <w14:solidFill>
                    <w14:schemeClr w14:val="tx1"/>
                  </w14:solidFill>
                </w14:textFill>
              </w:rPr>
              <w:t>生物</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工程</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bookmarkStart w:id="11" w:name="_Hlk112511421"/>
            <w:bookmarkStart w:id="12" w:name="OLE_LINK4"/>
            <w:r>
              <w:rPr>
                <w:rFonts w:hint="default" w:ascii="Times New Roman" w:hAnsi="Times New Roman" w:cs="Times New Roman"/>
                <w:color w:val="000000" w:themeColor="text1"/>
                <w:szCs w:val="21"/>
                <w14:textFill>
                  <w14:solidFill>
                    <w14:schemeClr w14:val="tx1"/>
                  </w14:solidFill>
                </w14:textFill>
              </w:rPr>
              <w:t>生物制药工程</w:t>
            </w:r>
            <w:bookmarkEnd w:id="11"/>
          </w:p>
          <w:bookmarkEnd w:id="12"/>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fldChar w:fldCharType="begin"/>
            </w:r>
            <w:r>
              <w:rPr>
                <w:rFonts w:hint="default" w:ascii="Times New Roman" w:hAnsi="Times New Roman" w:cs="Times New Roman"/>
                <w:color w:val="000000" w:themeColor="text1"/>
                <w:szCs w:val="21"/>
                <w14:textFill>
                  <w14:solidFill>
                    <w14:schemeClr w14:val="tx1"/>
                  </w14:solidFill>
                </w14:textFill>
              </w:rPr>
              <w:instrText xml:space="preserve"> HYPERLINK "http://www.baidu.com/link?url=8nFHVUg6lCQ4Hw4S6zzY-EzGd2oS46gzIDqmP18PpifO7Ia7uA8abPyn2buJSotZW0b7A5Xx5wiaWM7H99AfSrm_KZeHnY_yOO7D8CZZtrPGh5U-b5c0VSxt7mGcO45n" \t "_blank" </w:instrText>
            </w:r>
            <w:r>
              <w:rPr>
                <w:rFonts w:hint="default" w:ascii="Times New Roman" w:hAnsi="Times New Roman" w:cs="Times New Roman"/>
                <w:color w:val="000000" w:themeColor="text1"/>
                <w:szCs w:val="21"/>
                <w14:textFill>
                  <w14:solidFill>
                    <w14:schemeClr w14:val="tx1"/>
                  </w14:solidFill>
                </w14:textFill>
              </w:rPr>
              <w:fldChar w:fldCharType="separate"/>
            </w:r>
            <w:r>
              <w:rPr>
                <w:rFonts w:hint="default" w:ascii="Times New Roman" w:hAnsi="Times New Roman" w:cs="Times New Roman"/>
                <w:color w:val="000000" w:themeColor="text1"/>
                <w:szCs w:val="21"/>
                <w14:textFill>
                  <w14:solidFill>
                    <w14:schemeClr w14:val="tx1"/>
                  </w14:solidFill>
                </w14:textFill>
              </w:rPr>
              <w:t>Biomedical Engineering</w:t>
            </w:r>
            <w:r>
              <w:rPr>
                <w:rFonts w:hint="default" w:ascii="Times New Roman" w:hAnsi="Times New Roman" w:cs="Times New Roman"/>
                <w:color w:val="000000" w:themeColor="text1"/>
                <w:szCs w:val="21"/>
                <w14:textFill>
                  <w14:solidFill>
                    <w14:schemeClr w14:val="tx1"/>
                  </w14:solidFill>
                </w14:textFill>
              </w:rPr>
              <w:fldChar w:fldCharType="end"/>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张军杰</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曹晓涵</w:t>
            </w:r>
          </w:p>
        </w:tc>
        <w:tc>
          <w:tcPr>
            <w:tcW w:w="925" w:type="dxa"/>
            <w:vMerge w:val="continue"/>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bookmarkStart w:id="13" w:name="OLE_LINK25"/>
            <w:r>
              <w:rPr>
                <w:rFonts w:hint="default" w:ascii="Times New Roman" w:hAnsi="Times New Roman" w:cs="Times New Roman"/>
                <w:color w:val="000000" w:themeColor="text1"/>
                <w:szCs w:val="21"/>
                <w14:textFill>
                  <w14:solidFill>
                    <w14:schemeClr w14:val="tx1"/>
                  </w14:solidFill>
                </w14:textFill>
              </w:rPr>
              <w:t>现代生物学</w:t>
            </w:r>
          </w:p>
          <w:bookmarkEnd w:id="13"/>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Modern Biology</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spacing w:before="15" w:beforeLines="5" w:after="15" w:afterLines="5" w:line="27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袁  明</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sz w:val="21"/>
                <w:szCs w:val="21"/>
              </w:rPr>
              <w:t>解  萌</w:t>
            </w:r>
          </w:p>
        </w:tc>
        <w:tc>
          <w:tcPr>
            <w:tcW w:w="925" w:type="dxa"/>
            <w:vMerge w:val="continue"/>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bookmarkStart w:id="14" w:name="OLE_LINK5"/>
            <w:bookmarkStart w:id="15" w:name="_Hlk112511906"/>
            <w:r>
              <w:rPr>
                <w:rFonts w:hint="default" w:ascii="Times New Roman" w:hAnsi="Times New Roman" w:cs="Times New Roman"/>
                <w:color w:val="000000" w:themeColor="text1"/>
                <w:szCs w:val="21"/>
                <w14:textFill>
                  <w14:solidFill>
                    <w14:schemeClr w14:val="tx1"/>
                  </w14:solidFill>
                </w14:textFill>
              </w:rPr>
              <w:t>生物（医用）材料制备与表征</w:t>
            </w:r>
            <w:bookmarkEnd w:id="14"/>
            <w:bookmarkEnd w:id="15"/>
          </w:p>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shd w:val="clear" w:color="auto" w:fill="FFFFFF"/>
                <w14:textFill>
                  <w14:solidFill>
                    <w14:schemeClr w14:val="tx1"/>
                  </w14:solidFill>
                </w14:textFill>
              </w:rPr>
              <w:t xml:space="preserve">Preparation and </w:t>
            </w:r>
            <w:r>
              <w:rPr>
                <w:rFonts w:hint="default" w:ascii="Times New Roman" w:hAnsi="Times New Roman" w:cs="Times New Roman"/>
                <w:color w:val="000000" w:themeColor="text1"/>
                <w:szCs w:val="21"/>
                <w:shd w:val="clear" w:color="auto" w:fill="FFFFFF"/>
                <w:lang w:val="en-US" w:eastAsia="zh-CN"/>
                <w14:textFill>
                  <w14:solidFill>
                    <w14:schemeClr w14:val="tx1"/>
                  </w14:solidFill>
                </w14:textFill>
              </w:rPr>
              <w:t>C</w:t>
            </w:r>
            <w:r>
              <w:rPr>
                <w:rFonts w:hint="default" w:ascii="Times New Roman" w:hAnsi="Times New Roman" w:cs="Times New Roman"/>
                <w:color w:val="000000" w:themeColor="text1"/>
                <w:szCs w:val="21"/>
                <w:shd w:val="clear" w:color="auto" w:fill="FFFFFF"/>
                <w14:textFill>
                  <w14:solidFill>
                    <w14:schemeClr w14:val="tx1"/>
                  </w14:solidFill>
                </w14:textFill>
              </w:rPr>
              <w:t xml:space="preserve">haracterization of </w:t>
            </w:r>
            <w:r>
              <w:rPr>
                <w:rFonts w:hint="default" w:ascii="Times New Roman" w:hAnsi="Times New Roman" w:cs="Times New Roman"/>
                <w:color w:val="000000" w:themeColor="text1"/>
                <w:szCs w:val="21"/>
                <w:shd w:val="clear" w:color="auto" w:fill="FFFFFF"/>
                <w:lang w:val="en-US" w:eastAsia="zh-CN"/>
                <w14:textFill>
                  <w14:solidFill>
                    <w14:schemeClr w14:val="tx1"/>
                  </w14:solidFill>
                </w14:textFill>
              </w:rPr>
              <w:t>B</w:t>
            </w:r>
            <w:r>
              <w:rPr>
                <w:rFonts w:hint="default" w:ascii="Times New Roman" w:hAnsi="Times New Roman" w:cs="Times New Roman"/>
                <w:color w:val="000000" w:themeColor="text1"/>
                <w:szCs w:val="21"/>
                <w:shd w:val="clear" w:color="auto" w:fill="FFFFFF"/>
                <w14:textFill>
                  <w14:solidFill>
                    <w14:schemeClr w14:val="tx1"/>
                  </w14:solidFill>
                </w14:textFill>
              </w:rPr>
              <w:t>iological (</w:t>
            </w:r>
            <w:r>
              <w:rPr>
                <w:rFonts w:hint="default" w:ascii="Times New Roman" w:hAnsi="Times New Roman" w:cs="Times New Roman"/>
                <w:color w:val="000000" w:themeColor="text1"/>
                <w:szCs w:val="21"/>
                <w:shd w:val="clear" w:color="auto" w:fill="FFFFFF"/>
                <w:lang w:val="en-US" w:eastAsia="zh-CN"/>
                <w14:textFill>
                  <w14:solidFill>
                    <w14:schemeClr w14:val="tx1"/>
                  </w14:solidFill>
                </w14:textFill>
              </w:rPr>
              <w:t>M</w:t>
            </w:r>
            <w:r>
              <w:rPr>
                <w:rFonts w:hint="default" w:ascii="Times New Roman" w:hAnsi="Times New Roman" w:cs="Times New Roman"/>
                <w:color w:val="000000" w:themeColor="text1"/>
                <w:szCs w:val="21"/>
                <w:shd w:val="clear" w:color="auto" w:fill="FFFFFF"/>
                <w14:textFill>
                  <w14:solidFill>
                    <w14:schemeClr w14:val="tx1"/>
                  </w14:solidFill>
                </w14:textFill>
              </w:rPr>
              <w:t xml:space="preserve">edical) </w:t>
            </w:r>
            <w:r>
              <w:rPr>
                <w:rFonts w:hint="default" w:ascii="Times New Roman" w:hAnsi="Times New Roman" w:cs="Times New Roman"/>
                <w:color w:val="000000" w:themeColor="text1"/>
                <w:szCs w:val="21"/>
                <w:shd w:val="clear" w:color="auto" w:fill="FFFFFF"/>
                <w:lang w:val="en-US" w:eastAsia="zh-CN"/>
                <w14:textFill>
                  <w14:solidFill>
                    <w14:schemeClr w14:val="tx1"/>
                  </w14:solidFill>
                </w14:textFill>
              </w:rPr>
              <w:t>M</w:t>
            </w:r>
            <w:r>
              <w:rPr>
                <w:rFonts w:hint="default" w:ascii="Times New Roman" w:hAnsi="Times New Roman" w:cs="Times New Roman"/>
                <w:color w:val="000000" w:themeColor="text1"/>
                <w:szCs w:val="21"/>
                <w:shd w:val="clear" w:color="auto" w:fill="FFFFFF"/>
                <w14:textFill>
                  <w14:solidFill>
                    <w14:schemeClr w14:val="tx1"/>
                  </w14:solidFill>
                </w14:textFill>
              </w:rPr>
              <w:t>aterials</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107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王显祥</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饶含兵</w:t>
            </w:r>
          </w:p>
        </w:tc>
        <w:tc>
          <w:tcPr>
            <w:tcW w:w="925" w:type="dxa"/>
            <w:vMerge w:val="restart"/>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color w:val="000000" w:themeColor="text1"/>
                <w:szCs w:val="21"/>
                <w14:textFill>
                  <w14:solidFill>
                    <w14:schemeClr w14:val="tx1"/>
                  </w14:solidFill>
                </w14:textFill>
              </w:rPr>
            </w:pPr>
            <w:bookmarkStart w:id="16" w:name="_Hlk112511788"/>
            <w:r>
              <w:rPr>
                <w:rFonts w:hint="default" w:ascii="Times New Roman" w:hAnsi="Times New Roman" w:cs="Times New Roman"/>
                <w:color w:val="000000" w:themeColor="text1"/>
                <w:szCs w:val="21"/>
                <w14:textFill>
                  <w14:solidFill>
                    <w14:schemeClr w14:val="tx1"/>
                  </w14:solidFill>
                </w14:textFill>
              </w:rPr>
              <w:t>生物材料与化学制药工程</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bookmarkStart w:id="17" w:name="_Hlk112512003"/>
            <w:bookmarkStart w:id="18" w:name="_Hlk112511439"/>
            <w:bookmarkStart w:id="19" w:name="OLE_LINK6"/>
            <w:r>
              <w:rPr>
                <w:rFonts w:hint="default" w:ascii="Times New Roman" w:hAnsi="Times New Roman" w:cs="Times New Roman"/>
                <w:color w:val="000000" w:themeColor="text1"/>
                <w:szCs w:val="21"/>
                <w14:textFill>
                  <w14:solidFill>
                    <w14:schemeClr w14:val="tx1"/>
                  </w14:solidFill>
                </w14:textFill>
              </w:rPr>
              <w:t>制药及药物制剂工艺与技术</w:t>
            </w:r>
            <w:bookmarkEnd w:id="17"/>
            <w:bookmarkEnd w:id="18"/>
          </w:p>
          <w:bookmarkEnd w:id="19"/>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shd w:val="clear" w:color="auto" w:fill="FFFFFF"/>
                <w14:textFill>
                  <w14:solidFill>
                    <w14:schemeClr w14:val="tx1"/>
                  </w14:solidFill>
                </w14:textFill>
              </w:rPr>
              <w:t xml:space="preserve">Pharmaceutical and </w:t>
            </w:r>
            <w:r>
              <w:rPr>
                <w:rFonts w:hint="default" w:ascii="Times New Roman" w:hAnsi="Times New Roman" w:cs="Times New Roman"/>
                <w:color w:val="000000" w:themeColor="text1"/>
                <w:szCs w:val="21"/>
                <w:shd w:val="clear" w:color="auto" w:fill="FFFFFF"/>
                <w:lang w:val="en-US" w:eastAsia="zh-CN"/>
                <w14:textFill>
                  <w14:solidFill>
                    <w14:schemeClr w14:val="tx1"/>
                  </w14:solidFill>
                </w14:textFill>
              </w:rPr>
              <w:t>P</w:t>
            </w:r>
            <w:r>
              <w:rPr>
                <w:rFonts w:hint="default" w:ascii="Times New Roman" w:hAnsi="Times New Roman" w:cs="Times New Roman"/>
                <w:color w:val="000000" w:themeColor="text1"/>
                <w:szCs w:val="21"/>
                <w:shd w:val="clear" w:color="auto" w:fill="FFFFFF"/>
                <w14:textFill>
                  <w14:solidFill>
                    <w14:schemeClr w14:val="tx1"/>
                  </w14:solidFill>
                </w14:textFill>
              </w:rPr>
              <w:t xml:space="preserve">harmaceutical </w:t>
            </w:r>
            <w:r>
              <w:rPr>
                <w:rFonts w:hint="default" w:ascii="Times New Roman" w:hAnsi="Times New Roman" w:cs="Times New Roman"/>
                <w:color w:val="000000" w:themeColor="text1"/>
                <w:szCs w:val="21"/>
                <w:shd w:val="clear" w:color="auto" w:fill="FFFFFF"/>
                <w:lang w:val="en-US" w:eastAsia="zh-CN"/>
                <w14:textFill>
                  <w14:solidFill>
                    <w14:schemeClr w14:val="tx1"/>
                  </w14:solidFill>
                </w14:textFill>
              </w:rPr>
              <w:t>P</w:t>
            </w:r>
            <w:r>
              <w:rPr>
                <w:rFonts w:hint="default" w:ascii="Times New Roman" w:hAnsi="Times New Roman" w:cs="Times New Roman"/>
                <w:color w:val="000000" w:themeColor="text1"/>
                <w:szCs w:val="21"/>
                <w:shd w:val="clear" w:color="auto" w:fill="FFFFFF"/>
                <w14:textFill>
                  <w14:solidFill>
                    <w14:schemeClr w14:val="tx1"/>
                  </w14:solidFill>
                </w14:textFill>
              </w:rPr>
              <w:t xml:space="preserve">reparation </w:t>
            </w:r>
            <w:r>
              <w:rPr>
                <w:rFonts w:hint="default" w:ascii="Times New Roman" w:hAnsi="Times New Roman" w:cs="Times New Roman"/>
                <w:color w:val="000000" w:themeColor="text1"/>
                <w:szCs w:val="21"/>
                <w:shd w:val="clear" w:color="auto" w:fill="FFFFFF"/>
                <w:lang w:val="en-US" w:eastAsia="zh-CN"/>
                <w14:textFill>
                  <w14:solidFill>
                    <w14:schemeClr w14:val="tx1"/>
                  </w14:solidFill>
                </w14:textFill>
              </w:rPr>
              <w:t>P</w:t>
            </w:r>
            <w:r>
              <w:rPr>
                <w:rFonts w:hint="default" w:ascii="Times New Roman" w:hAnsi="Times New Roman" w:cs="Times New Roman"/>
                <w:color w:val="000000" w:themeColor="text1"/>
                <w:szCs w:val="21"/>
                <w:shd w:val="clear" w:color="auto" w:fill="FFFFFF"/>
                <w14:textFill>
                  <w14:solidFill>
                    <w14:schemeClr w14:val="tx1"/>
                  </w14:solidFill>
                </w14:textFill>
              </w:rPr>
              <w:t xml:space="preserve">rocess and </w:t>
            </w:r>
            <w:r>
              <w:rPr>
                <w:rFonts w:hint="default" w:ascii="Times New Roman" w:hAnsi="Times New Roman" w:cs="Times New Roman"/>
                <w:color w:val="000000" w:themeColor="text1"/>
                <w:szCs w:val="21"/>
                <w:shd w:val="clear" w:color="auto" w:fill="FFFFFF"/>
                <w:lang w:val="en-US" w:eastAsia="zh-CN"/>
                <w14:textFill>
                  <w14:solidFill>
                    <w14:schemeClr w14:val="tx1"/>
                  </w14:solidFill>
                </w14:textFill>
              </w:rPr>
              <w:t>T</w:t>
            </w:r>
            <w:r>
              <w:rPr>
                <w:rFonts w:hint="default" w:ascii="Times New Roman" w:hAnsi="Times New Roman" w:cs="Times New Roman"/>
                <w:color w:val="000000" w:themeColor="text1"/>
                <w:szCs w:val="21"/>
                <w:shd w:val="clear" w:color="auto" w:fill="FFFFFF"/>
                <w14:textFill>
                  <w14:solidFill>
                    <w14:schemeClr w14:val="tx1"/>
                  </w14:solidFill>
                </w14:textFill>
              </w:rPr>
              <w:t>echnology</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邹  平</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乐贵洲</w:t>
            </w:r>
          </w:p>
        </w:tc>
        <w:tc>
          <w:tcPr>
            <w:tcW w:w="925" w:type="dxa"/>
            <w:vMerge w:val="continue"/>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药品生产质量管理工程</w:t>
            </w:r>
          </w:p>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bookmarkStart w:id="20" w:name="OLE_LINK27"/>
            <w:r>
              <w:rPr>
                <w:rFonts w:hint="default" w:ascii="Times New Roman" w:hAnsi="Times New Roman" w:cs="Times New Roman"/>
                <w:color w:val="000000" w:themeColor="text1"/>
                <w:szCs w:val="21"/>
                <w:shd w:val="clear" w:color="auto" w:fill="FFFFFF"/>
                <w14:textFill>
                  <w14:solidFill>
                    <w14:schemeClr w14:val="tx1"/>
                  </w14:solidFill>
                </w14:textFill>
              </w:rPr>
              <w:t>Pharmaceutical Production Quality Management Engineering </w:t>
            </w:r>
            <w:bookmarkEnd w:id="20"/>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王显祥</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李云春</w:t>
            </w:r>
          </w:p>
        </w:tc>
        <w:tc>
          <w:tcPr>
            <w:tcW w:w="925" w:type="dxa"/>
            <w:vMerge w:val="continue"/>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33" w:type="dxa"/>
            <w:vMerge w:val="restart"/>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专业及跨专业</w:t>
            </w:r>
          </w:p>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选修课</w:t>
            </w:r>
          </w:p>
        </w:tc>
        <w:tc>
          <w:tcPr>
            <w:tcW w:w="3764" w:type="dxa"/>
            <w:gridSpan w:val="3"/>
            <w:vAlign w:val="center"/>
          </w:tcPr>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食品物流工程</w:t>
            </w:r>
          </w:p>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Food Logistics Engineering</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107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叶劲松</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申光辉</w:t>
            </w:r>
          </w:p>
        </w:tc>
        <w:tc>
          <w:tcPr>
            <w:tcW w:w="925" w:type="dxa"/>
            <w:vMerge w:val="restart"/>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食品</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bookmarkStart w:id="21" w:name="OLE_LINK45"/>
            <w:r>
              <w:rPr>
                <w:rFonts w:hint="default" w:ascii="Times New Roman" w:hAnsi="Times New Roman" w:cs="Times New Roman"/>
                <w:color w:val="000000" w:themeColor="text1"/>
                <w:szCs w:val="21"/>
                <w14:textFill>
                  <w14:solidFill>
                    <w14:schemeClr w14:val="tx1"/>
                  </w14:solidFill>
                </w14:textFill>
              </w:rPr>
              <w:t>食品质量与安全控制专题</w:t>
            </w:r>
          </w:p>
          <w:bookmarkEnd w:id="21"/>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Food Quality and Safety Control</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107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胡  滨</w:t>
            </w:r>
          </w:p>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刘书亮</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李  琴</w:t>
            </w:r>
          </w:p>
        </w:tc>
        <w:tc>
          <w:tcPr>
            <w:tcW w:w="925" w:type="dxa"/>
            <w:vMerge w:val="continue"/>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细胞工程</w:t>
            </w:r>
          </w:p>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Cell </w:t>
            </w:r>
            <w:r>
              <w:rPr>
                <w:rFonts w:hint="default" w:ascii="Times New Roman" w:hAnsi="Times New Roman" w:cs="Times New Roman"/>
                <w:color w:val="000000" w:themeColor="text1"/>
                <w:szCs w:val="21"/>
                <w:lang w:val="en-US" w:eastAsia="zh-CN"/>
                <w14:textFill>
                  <w14:solidFill>
                    <w14:schemeClr w14:val="tx1"/>
                  </w14:solidFill>
                </w14:textFill>
              </w:rPr>
              <w:t>E</w:t>
            </w:r>
            <w:r>
              <w:rPr>
                <w:rFonts w:hint="default" w:ascii="Times New Roman" w:hAnsi="Times New Roman" w:cs="Times New Roman"/>
                <w:color w:val="000000" w:themeColor="text1"/>
                <w:szCs w:val="21"/>
                <w14:textFill>
                  <w14:solidFill>
                    <w14:schemeClr w14:val="tx1"/>
                  </w14:solidFill>
                </w14:textFill>
              </w:rPr>
              <w:t>ngineering</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16</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卜贵鲜</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孟风艳</w:t>
            </w:r>
          </w:p>
        </w:tc>
        <w:tc>
          <w:tcPr>
            <w:tcW w:w="925" w:type="dxa"/>
            <w:vMerge w:val="restart"/>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生物</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胚胎工程</w:t>
            </w:r>
          </w:p>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"http://www.baidu.com/link?url=rss1FJwUlJSOzy5FvjuXtH_zbK4EW--IVp4w0kC87DcWJk-n2WVucg2TbmZXcQR62tY4mTrGpTlv1n2xSqN4DC3rrrlXYKVT_b9Tv0f1IPIqSUqJuAGCjz2Xu-tPgLsX" \t "_blank" </w:instrText>
            </w:r>
            <w:r>
              <w:rPr>
                <w:rFonts w:hint="default" w:ascii="Times New Roman" w:hAnsi="Times New Roman" w:cs="Times New Roman"/>
              </w:rPr>
              <w:fldChar w:fldCharType="separate"/>
            </w:r>
            <w:r>
              <w:rPr>
                <w:rFonts w:hint="default" w:ascii="Times New Roman" w:hAnsi="Times New Roman" w:cs="Times New Roman"/>
                <w:color w:val="000000" w:themeColor="text1"/>
                <w:szCs w:val="21"/>
                <w14:textFill>
                  <w14:solidFill>
                    <w14:schemeClr w14:val="tx1"/>
                  </w14:solidFill>
                </w14:textFill>
              </w:rPr>
              <w:t>Embryo Engineering</w:t>
            </w:r>
            <w:r>
              <w:rPr>
                <w:rFonts w:hint="default" w:ascii="Times New Roman" w:hAnsi="Times New Roman" w:cs="Times New Roman"/>
                <w:color w:val="000000" w:themeColor="text1"/>
                <w:szCs w:val="21"/>
                <w14:textFill>
                  <w14:solidFill>
                    <w14:schemeClr w14:val="tx1"/>
                  </w14:solidFill>
                </w14:textFill>
              </w:rPr>
              <w:fldChar w:fldCharType="end"/>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曹晓涵</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梁秋霞</w:t>
            </w:r>
          </w:p>
        </w:tc>
        <w:tc>
          <w:tcPr>
            <w:tcW w:w="925" w:type="dxa"/>
            <w:vMerge w:val="continue"/>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bookmarkStart w:id="22" w:name="OLE_LINK35"/>
            <w:r>
              <w:rPr>
                <w:rFonts w:hint="default" w:ascii="Times New Roman" w:hAnsi="Times New Roman" w:cs="Times New Roman"/>
                <w:color w:val="000000" w:themeColor="text1"/>
                <w:szCs w:val="21"/>
                <w14:textFill>
                  <w14:solidFill>
                    <w14:schemeClr w14:val="tx1"/>
                  </w14:solidFill>
                </w14:textFill>
              </w:rPr>
              <w:t>纳米材料与传感</w:t>
            </w:r>
          </w:p>
          <w:bookmarkEnd w:id="22"/>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Nanomaterials and Sensing</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鲁志伟</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苏葛鸿</w:t>
            </w:r>
          </w:p>
        </w:tc>
        <w:tc>
          <w:tcPr>
            <w:tcW w:w="925" w:type="dxa"/>
            <w:vMerge w:val="restart"/>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生物材料与化学制药工程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bookmarkStart w:id="23" w:name="OLE_LINK23"/>
            <w:r>
              <w:rPr>
                <w:rFonts w:hint="default" w:ascii="Times New Roman" w:hAnsi="Times New Roman" w:cs="Times New Roman"/>
                <w:color w:val="000000" w:themeColor="text1"/>
                <w:szCs w:val="21"/>
                <w14:textFill>
                  <w14:solidFill>
                    <w14:schemeClr w14:val="tx1"/>
                  </w14:solidFill>
                </w14:textFill>
              </w:rPr>
              <w:t>精细化学品技术与工程</w:t>
            </w:r>
          </w:p>
          <w:bookmarkEnd w:id="23"/>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Fine </w:t>
            </w:r>
            <w:r>
              <w:rPr>
                <w:rFonts w:hint="default" w:ascii="Times New Roman" w:hAnsi="Times New Roman" w:cs="Times New Roman"/>
                <w:color w:val="000000" w:themeColor="text1"/>
                <w:szCs w:val="21"/>
                <w:lang w:val="en-US" w:eastAsia="zh-CN"/>
                <w14:textFill>
                  <w14:solidFill>
                    <w14:schemeClr w14:val="tx1"/>
                  </w14:solidFill>
                </w14:textFill>
              </w:rPr>
              <w:t>C</w:t>
            </w:r>
            <w:r>
              <w:rPr>
                <w:rFonts w:hint="default" w:ascii="Times New Roman" w:hAnsi="Times New Roman" w:cs="Times New Roman"/>
                <w:color w:val="000000" w:themeColor="text1"/>
                <w:szCs w:val="21"/>
                <w14:textFill>
                  <w14:solidFill>
                    <w14:schemeClr w14:val="tx1"/>
                  </w14:solidFill>
                </w14:textFill>
              </w:rPr>
              <w:t xml:space="preserve">hemicals </w:t>
            </w:r>
            <w:r>
              <w:rPr>
                <w:rFonts w:hint="default" w:ascii="Times New Roman" w:hAnsi="Times New Roman" w:cs="Times New Roman"/>
                <w:color w:val="000000" w:themeColor="text1"/>
                <w:szCs w:val="21"/>
                <w:lang w:val="en-US" w:eastAsia="zh-CN"/>
                <w14:textFill>
                  <w14:solidFill>
                    <w14:schemeClr w14:val="tx1"/>
                  </w14:solidFill>
                </w14:textFill>
              </w:rPr>
              <w:t>T</w:t>
            </w:r>
            <w:r>
              <w:rPr>
                <w:rFonts w:hint="default" w:ascii="Times New Roman" w:hAnsi="Times New Roman" w:cs="Times New Roman"/>
                <w:color w:val="000000" w:themeColor="text1"/>
                <w:szCs w:val="21"/>
                <w14:textFill>
                  <w14:solidFill>
                    <w14:schemeClr w14:val="tx1"/>
                  </w14:solidFill>
                </w14:textFill>
              </w:rPr>
              <w:t>echnology and Engineering</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王广途</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袁向阳</w:t>
            </w:r>
          </w:p>
        </w:tc>
        <w:tc>
          <w:tcPr>
            <w:tcW w:w="925" w:type="dxa"/>
            <w:vMerge w:val="continue"/>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基因工程与实验技术</w:t>
            </w:r>
          </w:p>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Genetic Engineering and Experimental Technology</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朱广香</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李成磊</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bookmarkStart w:id="24" w:name="OLE_LINK11"/>
            <w:r>
              <w:rPr>
                <w:rFonts w:hint="default" w:ascii="Times New Roman" w:hAnsi="Times New Roman" w:cs="Times New Roman"/>
                <w:color w:val="000000" w:themeColor="text1"/>
                <w:szCs w:val="21"/>
                <w14:textFill>
                  <w14:solidFill>
                    <w14:schemeClr w14:val="tx1"/>
                  </w14:solidFill>
                </w14:textFill>
              </w:rPr>
              <w:t>发酵工程原理与技术</w:t>
            </w:r>
          </w:p>
          <w:bookmarkEnd w:id="24"/>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Principles and Technology of Fermentation Engineering</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韩国全</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李建龙</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bookmarkStart w:id="25" w:name="OLE_LINK12"/>
            <w:r>
              <w:rPr>
                <w:rFonts w:hint="default" w:ascii="Times New Roman" w:hAnsi="Times New Roman" w:cs="Times New Roman"/>
                <w:color w:val="000000" w:themeColor="text1"/>
                <w:szCs w:val="21"/>
                <w14:textFill>
                  <w14:solidFill>
                    <w14:schemeClr w14:val="tx1"/>
                  </w14:solidFill>
                </w14:textFill>
              </w:rPr>
              <w:t>蛋白质与酶工程</w:t>
            </w:r>
          </w:p>
          <w:bookmarkEnd w:id="25"/>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Protein and Enzyme Engineering</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李树红</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李  冉</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崔  强</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3" w:type="dxa"/>
            <w:vAlign w:val="center"/>
          </w:tcPr>
          <w:p>
            <w:pPr>
              <w:jc w:val="center"/>
              <w:rPr>
                <w:rFonts w:ascii="Times New Roman" w:hAnsi="Times New Roman" w:eastAsia="黑体" w:cs="Times New Roman"/>
                <w:bCs/>
                <w:color w:val="000000" w:themeColor="text1"/>
                <w:kern w:val="2"/>
                <w:sz w:val="21"/>
                <w:szCs w:val="21"/>
                <w:lang w:val="en-US" w:eastAsia="zh-CN" w:bidi="ar-SA"/>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课程类别</w:t>
            </w:r>
          </w:p>
        </w:tc>
        <w:tc>
          <w:tcPr>
            <w:tcW w:w="3764" w:type="dxa"/>
            <w:gridSpan w:val="3"/>
            <w:vAlign w:val="center"/>
          </w:tcPr>
          <w:p>
            <w:pPr>
              <w:jc w:val="center"/>
              <w:rPr>
                <w:rFonts w:hint="default" w:ascii="Times New Roman" w:hAnsi="Times New Roman" w:eastAsia="黑体" w:cs="Times New Roman"/>
                <w:bCs/>
                <w:color w:val="000000" w:themeColor="text1"/>
                <w:kern w:val="2"/>
                <w:sz w:val="21"/>
                <w:szCs w:val="21"/>
                <w:lang w:val="en-US" w:eastAsia="zh-CN" w:bidi="ar-SA"/>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课程名称</w:t>
            </w:r>
          </w:p>
        </w:tc>
        <w:tc>
          <w:tcPr>
            <w:tcW w:w="693" w:type="dxa"/>
            <w:vAlign w:val="center"/>
          </w:tcPr>
          <w:p>
            <w:pPr>
              <w:jc w:val="center"/>
              <w:rPr>
                <w:rFonts w:hint="default" w:ascii="Times New Roman" w:hAnsi="Times New Roman" w:eastAsia="黑体" w:cs="Times New Roman"/>
                <w:bCs/>
                <w:color w:val="000000" w:themeColor="text1"/>
                <w:kern w:val="2"/>
                <w:sz w:val="21"/>
                <w:szCs w:val="21"/>
                <w:lang w:val="en-US" w:eastAsia="zh-CN" w:bidi="ar-SA"/>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学分</w:t>
            </w:r>
          </w:p>
        </w:tc>
        <w:tc>
          <w:tcPr>
            <w:tcW w:w="704" w:type="dxa"/>
            <w:vAlign w:val="center"/>
          </w:tcPr>
          <w:p>
            <w:pPr>
              <w:jc w:val="center"/>
              <w:rPr>
                <w:rFonts w:hint="default" w:ascii="Times New Roman" w:hAnsi="Times New Roman" w:eastAsia="黑体" w:cs="Times New Roman"/>
                <w:bCs/>
                <w:color w:val="000000" w:themeColor="text1"/>
                <w:kern w:val="2"/>
                <w:sz w:val="21"/>
                <w:szCs w:val="21"/>
                <w:lang w:val="en-US" w:eastAsia="zh-CN" w:bidi="ar-SA"/>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学时</w:t>
            </w:r>
          </w:p>
        </w:tc>
        <w:tc>
          <w:tcPr>
            <w:tcW w:w="646" w:type="dxa"/>
            <w:gridSpan w:val="2"/>
            <w:vAlign w:val="center"/>
          </w:tcPr>
          <w:p>
            <w:pPr>
              <w:jc w:val="center"/>
              <w:rPr>
                <w:rFonts w:hint="default" w:ascii="Times New Roman" w:hAnsi="Times New Roman" w:eastAsia="黑体" w:cs="Times New Roman"/>
                <w:bCs/>
                <w:color w:val="000000" w:themeColor="text1"/>
                <w:kern w:val="2"/>
                <w:sz w:val="21"/>
                <w:szCs w:val="21"/>
                <w:lang w:val="en-US" w:eastAsia="zh-CN" w:bidi="ar-SA"/>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学期</w:t>
            </w:r>
          </w:p>
        </w:tc>
        <w:tc>
          <w:tcPr>
            <w:tcW w:w="1073" w:type="dxa"/>
            <w:vAlign w:val="center"/>
          </w:tcPr>
          <w:p>
            <w:pPr>
              <w:jc w:val="center"/>
              <w:rPr>
                <w:rFonts w:hint="default" w:ascii="Times New Roman" w:hAnsi="Times New Roman" w:eastAsia="黑体" w:cs="Times New Roman"/>
                <w:bCs/>
                <w:color w:val="000000" w:themeColor="text1"/>
                <w:kern w:val="2"/>
                <w:sz w:val="21"/>
                <w:szCs w:val="21"/>
                <w:lang w:val="en-US" w:eastAsia="zh-CN" w:bidi="ar-SA"/>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任课教师</w:t>
            </w:r>
          </w:p>
        </w:tc>
        <w:tc>
          <w:tcPr>
            <w:tcW w:w="925" w:type="dxa"/>
            <w:vAlign w:val="center"/>
          </w:tcPr>
          <w:p>
            <w:pPr>
              <w:jc w:val="center"/>
              <w:rPr>
                <w:rFonts w:hint="default" w:ascii="Times New Roman" w:hAnsi="Times New Roman" w:eastAsia="黑体" w:cs="Times New Roman"/>
                <w:bCs/>
                <w:color w:val="000000" w:themeColor="text1"/>
                <w:kern w:val="2"/>
                <w:sz w:val="21"/>
                <w:szCs w:val="21"/>
                <w:lang w:val="en-US" w:eastAsia="zh-CN" w:bidi="ar-SA"/>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833" w:type="dxa"/>
            <w:vMerge w:val="restart"/>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专业及跨专业</w:t>
            </w:r>
          </w:p>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选修课</w:t>
            </w:r>
          </w:p>
        </w:tc>
        <w:tc>
          <w:tcPr>
            <w:tcW w:w="3764" w:type="dxa"/>
            <w:gridSpan w:val="3"/>
            <w:vAlign w:val="center"/>
          </w:tcPr>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高级生物化学与分子生物学</w:t>
            </w:r>
          </w:p>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sz w:val="21"/>
                <w:szCs w:val="21"/>
              </w:rPr>
              <w:t>Advanced Biochemistry and Molecular</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Biology</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w:t>
            </w:r>
          </w:p>
        </w:tc>
        <w:tc>
          <w:tcPr>
            <w:tcW w:w="107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单  志</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李成磊</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widowControl/>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食品智能制造</w:t>
            </w:r>
          </w:p>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Food Intelligent Manufacture</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林德荣</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伍志军</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bookmarkStart w:id="26" w:name="_Hlk113659419"/>
            <w:r>
              <w:rPr>
                <w:rFonts w:hint="default" w:ascii="Times New Roman" w:hAnsi="Times New Roman" w:cs="Times New Roman"/>
                <w:color w:val="000000" w:themeColor="text1"/>
                <w:szCs w:val="21"/>
                <w14:textFill>
                  <w14:solidFill>
                    <w14:schemeClr w14:val="tx1"/>
                  </w14:solidFill>
                </w14:textFill>
              </w:rPr>
              <w:t>食品试验设计与数据分析</w:t>
            </w:r>
          </w:p>
          <w:bookmarkEnd w:id="26"/>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Food Experiment Design and Data Processing</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107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李美良</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申光辉</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bookmarkStart w:id="27" w:name="OLE_LINK14"/>
            <w:r>
              <w:rPr>
                <w:rFonts w:hint="default" w:ascii="Times New Roman" w:hAnsi="Times New Roman" w:cs="Times New Roman"/>
                <w:color w:val="000000" w:themeColor="text1"/>
                <w:szCs w:val="21"/>
                <w14:textFill>
                  <w14:solidFill>
                    <w14:schemeClr w14:val="tx1"/>
                  </w14:solidFill>
                </w14:textFill>
              </w:rPr>
              <w:t>生物与医药产业经济学</w:t>
            </w:r>
          </w:p>
          <w:bookmarkEnd w:id="27"/>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The Economics of Biology and Medicine </w:t>
            </w:r>
          </w:p>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Industry</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16</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107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程  浩</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董夏燕</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知识产权与信息检索利用</w:t>
            </w:r>
          </w:p>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Intellectual Property and Information Retrieval and Utilization</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107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周  曼</w:t>
            </w:r>
          </w:p>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李姗姗</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学术创新与道德规范</w:t>
            </w:r>
          </w:p>
          <w:p>
            <w:pPr>
              <w:keepNext w:val="0"/>
              <w:keepLines w:val="0"/>
              <w:pageBreakBefore w:val="0"/>
              <w:kinsoku/>
              <w:wordWrap/>
              <w:overflowPunct/>
              <w:topLinePunct w:val="0"/>
              <w:autoSpaceDE/>
              <w:autoSpaceDN/>
              <w:bidi w:val="0"/>
              <w:adjustRightInd w:val="0"/>
              <w:snapToGrid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Academic Innovation, </w:t>
            </w:r>
            <w:r>
              <w:rPr>
                <w:rFonts w:hint="default" w:ascii="Times New Roman" w:hAnsi="Times New Roman" w:cs="Times New Roman"/>
                <w:color w:val="000000" w:themeColor="text1"/>
                <w:sz w:val="21"/>
                <w:szCs w:val="21"/>
                <w:lang w:val="en-US" w:eastAsia="zh-CN"/>
                <w14:textFill>
                  <w14:solidFill>
                    <w14:schemeClr w14:val="tx1"/>
                  </w14:solidFill>
                </w14:textFill>
              </w:rPr>
              <w:t>E</w:t>
            </w:r>
            <w:r>
              <w:rPr>
                <w:rFonts w:hint="default" w:ascii="Times New Roman" w:hAnsi="Times New Roman" w:cs="Times New Roman"/>
                <w:color w:val="000000" w:themeColor="text1"/>
                <w:sz w:val="21"/>
                <w:szCs w:val="21"/>
                <w14:textFill>
                  <w14:solidFill>
                    <w14:schemeClr w14:val="tx1"/>
                  </w14:solidFill>
                </w14:textFill>
              </w:rPr>
              <w:t>thics and Standards</w:t>
            </w:r>
          </w:p>
        </w:tc>
        <w:tc>
          <w:tcPr>
            <w:tcW w:w="69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704"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w:t>
            </w:r>
          </w:p>
        </w:tc>
        <w:tc>
          <w:tcPr>
            <w:tcW w:w="646" w:type="dxa"/>
            <w:gridSpan w:val="2"/>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1073" w:type="dxa"/>
            <w:vAlign w:val="center"/>
          </w:tcPr>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方正锋</w:t>
            </w:r>
          </w:p>
          <w:p>
            <w:pPr>
              <w:keepNext w:val="0"/>
              <w:keepLines w:val="0"/>
              <w:pageBreakBefore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陈安均</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3764" w:type="dxa"/>
            <w:gridSpan w:val="3"/>
            <w:vAlign w:val="center"/>
          </w:tcPr>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生物与医药企业生产与管理案例</w:t>
            </w:r>
          </w:p>
          <w:p>
            <w:pPr>
              <w:keepNext w:val="0"/>
              <w:keepLines w:val="0"/>
              <w:pageBreakBefore w:val="0"/>
              <w:kinsoku/>
              <w:wordWrap/>
              <w:overflowPunct/>
              <w:topLinePunct w:val="0"/>
              <w:autoSpaceDE/>
              <w:autoSpaceDN/>
              <w:bidi w:val="0"/>
              <w:spacing w:line="276" w:lineRule="auto"/>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Case </w:t>
            </w:r>
            <w:r>
              <w:rPr>
                <w:rFonts w:hint="default" w:ascii="Times New Roman" w:hAnsi="Times New Roman" w:cs="Times New Roman"/>
                <w:color w:val="000000" w:themeColor="text1"/>
                <w:szCs w:val="21"/>
                <w:lang w:val="en-US" w:eastAsia="zh-CN"/>
                <w14:textFill>
                  <w14:solidFill>
                    <w14:schemeClr w14:val="tx1"/>
                  </w14:solidFill>
                </w14:textFill>
              </w:rPr>
              <w:t>S</w:t>
            </w:r>
            <w:r>
              <w:rPr>
                <w:rFonts w:hint="default" w:ascii="Times New Roman" w:hAnsi="Times New Roman" w:cs="Times New Roman"/>
                <w:color w:val="000000" w:themeColor="text1"/>
                <w:szCs w:val="21"/>
                <w14:textFill>
                  <w14:solidFill>
                    <w14:schemeClr w14:val="tx1"/>
                  </w14:solidFill>
                </w14:textFill>
              </w:rPr>
              <w:t xml:space="preserve">tudy on </w:t>
            </w:r>
            <w:r>
              <w:rPr>
                <w:rFonts w:hint="default" w:ascii="Times New Roman" w:hAnsi="Times New Roman" w:cs="Times New Roman"/>
                <w:color w:val="000000" w:themeColor="text1"/>
                <w:szCs w:val="21"/>
                <w:lang w:val="en-US" w:eastAsia="zh-CN"/>
                <w14:textFill>
                  <w14:solidFill>
                    <w14:schemeClr w14:val="tx1"/>
                  </w14:solidFill>
                </w14:textFill>
              </w:rPr>
              <w:t>P</w:t>
            </w:r>
            <w:r>
              <w:rPr>
                <w:rFonts w:hint="default" w:ascii="Times New Roman" w:hAnsi="Times New Roman" w:cs="Times New Roman"/>
                <w:color w:val="000000" w:themeColor="text1"/>
                <w:szCs w:val="21"/>
                <w14:textFill>
                  <w14:solidFill>
                    <w14:schemeClr w14:val="tx1"/>
                  </w14:solidFill>
                </w14:textFill>
              </w:rPr>
              <w:t xml:space="preserve">roduction and </w:t>
            </w:r>
            <w:r>
              <w:rPr>
                <w:rFonts w:hint="default" w:ascii="Times New Roman" w:hAnsi="Times New Roman" w:cs="Times New Roman"/>
                <w:color w:val="000000" w:themeColor="text1"/>
                <w:szCs w:val="21"/>
                <w:lang w:val="en-US" w:eastAsia="zh-CN"/>
                <w14:textFill>
                  <w14:solidFill>
                    <w14:schemeClr w14:val="tx1"/>
                  </w14:solidFill>
                </w14:textFill>
              </w:rPr>
              <w:t>M</w:t>
            </w:r>
            <w:r>
              <w:rPr>
                <w:rFonts w:hint="default" w:ascii="Times New Roman" w:hAnsi="Times New Roman" w:cs="Times New Roman"/>
                <w:color w:val="000000" w:themeColor="text1"/>
                <w:szCs w:val="21"/>
                <w14:textFill>
                  <w14:solidFill>
                    <w14:schemeClr w14:val="tx1"/>
                  </w14:solidFill>
                </w14:textFill>
              </w:rPr>
              <w:t xml:space="preserve">anagement of </w:t>
            </w:r>
            <w:r>
              <w:rPr>
                <w:rFonts w:hint="default" w:ascii="Times New Roman" w:hAnsi="Times New Roman" w:cs="Times New Roman"/>
                <w:color w:val="000000" w:themeColor="text1"/>
                <w:szCs w:val="21"/>
                <w:lang w:val="en-US" w:eastAsia="zh-CN"/>
                <w14:textFill>
                  <w14:solidFill>
                    <w14:schemeClr w14:val="tx1"/>
                  </w14:solidFill>
                </w14:textFill>
              </w:rPr>
              <w:t>B</w:t>
            </w:r>
            <w:r>
              <w:rPr>
                <w:rFonts w:hint="default" w:ascii="Times New Roman" w:hAnsi="Times New Roman" w:cs="Times New Roman"/>
                <w:color w:val="000000" w:themeColor="text1"/>
                <w:szCs w:val="21"/>
                <w14:textFill>
                  <w14:solidFill>
                    <w14:schemeClr w14:val="tx1"/>
                  </w14:solidFill>
                </w14:textFill>
              </w:rPr>
              <w:t xml:space="preserve">iological and </w:t>
            </w:r>
            <w:r>
              <w:rPr>
                <w:rFonts w:hint="default" w:ascii="Times New Roman" w:hAnsi="Times New Roman" w:cs="Times New Roman"/>
                <w:color w:val="000000" w:themeColor="text1"/>
                <w:szCs w:val="21"/>
                <w:lang w:val="en-US" w:eastAsia="zh-CN"/>
                <w14:textFill>
                  <w14:solidFill>
                    <w14:schemeClr w14:val="tx1"/>
                  </w14:solidFill>
                </w14:textFill>
              </w:rPr>
              <w:t>P</w:t>
            </w:r>
            <w:r>
              <w:rPr>
                <w:rFonts w:hint="default" w:ascii="Times New Roman" w:hAnsi="Times New Roman" w:cs="Times New Roman"/>
                <w:color w:val="000000" w:themeColor="text1"/>
                <w:szCs w:val="21"/>
                <w14:textFill>
                  <w14:solidFill>
                    <w14:schemeClr w14:val="tx1"/>
                  </w14:solidFill>
                </w14:textFill>
              </w:rPr>
              <w:t xml:space="preserve">harmaceutical </w:t>
            </w:r>
            <w:r>
              <w:rPr>
                <w:rFonts w:hint="default" w:ascii="Times New Roman" w:hAnsi="Times New Roman" w:cs="Times New Roman"/>
                <w:color w:val="000000" w:themeColor="text1"/>
                <w:szCs w:val="21"/>
                <w:lang w:val="en-US" w:eastAsia="zh-CN"/>
                <w14:textFill>
                  <w14:solidFill>
                    <w14:schemeClr w14:val="tx1"/>
                  </w14:solidFill>
                </w14:textFill>
              </w:rPr>
              <w:t>E</w:t>
            </w:r>
            <w:r>
              <w:rPr>
                <w:rFonts w:hint="default" w:ascii="Times New Roman" w:hAnsi="Times New Roman" w:cs="Times New Roman"/>
                <w:color w:val="000000" w:themeColor="text1"/>
                <w:szCs w:val="21"/>
                <w14:textFill>
                  <w14:solidFill>
                    <w14:schemeClr w14:val="tx1"/>
                  </w14:solidFill>
                </w14:textFill>
              </w:rPr>
              <w:t>nterprises</w:t>
            </w:r>
          </w:p>
        </w:tc>
        <w:tc>
          <w:tcPr>
            <w:tcW w:w="69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704"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16</w:t>
            </w:r>
          </w:p>
        </w:tc>
        <w:tc>
          <w:tcPr>
            <w:tcW w:w="646" w:type="dxa"/>
            <w:gridSpan w:val="2"/>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073"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校外</w:t>
            </w:r>
            <w:r>
              <w:rPr>
                <w:rFonts w:hint="default" w:ascii="Times New Roman" w:hAnsi="Times New Roman" w:cs="Times New Roman"/>
                <w:color w:val="000000" w:themeColor="text1"/>
                <w:szCs w:val="21"/>
                <w:lang w:eastAsia="zh-CN"/>
                <w14:textFill>
                  <w14:solidFill>
                    <w14:schemeClr w14:val="tx1"/>
                  </w14:solidFill>
                </w14:textFill>
              </w:rPr>
              <w:t>专家</w:t>
            </w:r>
          </w:p>
        </w:tc>
        <w:tc>
          <w:tcPr>
            <w:tcW w:w="925" w:type="dxa"/>
            <w:vAlign w:val="center"/>
          </w:tcPr>
          <w:p>
            <w:pPr>
              <w:keepNext w:val="0"/>
              <w:keepLines w:val="0"/>
              <w:pageBreakBefore w:val="0"/>
              <w:kinsoku/>
              <w:wordWrap/>
              <w:overflowPunct/>
              <w:topLinePunct w:val="0"/>
              <w:autoSpaceDE/>
              <w:autoSpaceDN/>
              <w:bidi w:val="0"/>
              <w:spacing w:line="276" w:lineRule="auto"/>
              <w:jc w:val="center"/>
              <w:textAlignment w:val="auto"/>
              <w:rPr>
                <w:rFonts w:hint="default" w:ascii="Times New Roman" w:hAnsi="Times New Roman" w:eastAsia="宋体" w:cs="Times New Roman"/>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3" w:type="dxa"/>
            <w:vMerge w:val="continue"/>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p>
        </w:tc>
        <w:tc>
          <w:tcPr>
            <w:tcW w:w="7805" w:type="dxa"/>
            <w:gridSpan w:val="9"/>
            <w:vAlign w:val="center"/>
          </w:tcPr>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跨专业选修课可根据需要，在全校范围内选修课程。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补修课</w:t>
            </w:r>
          </w:p>
        </w:tc>
        <w:tc>
          <w:tcPr>
            <w:tcW w:w="7805" w:type="dxa"/>
            <w:gridSpan w:val="9"/>
            <w:vAlign w:val="center"/>
          </w:tcPr>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default" w:ascii="Times New Roman" w:hAnsi="Times New Roman" w:cs="Times New Roman"/>
              </w:rPr>
            </w:pPr>
            <w:r>
              <w:rPr>
                <w:rFonts w:hint="default" w:ascii="Times New Roman" w:hAnsi="Times New Roman" w:cs="Times New Roman"/>
              </w:rPr>
              <w:t>同等学力或跨专业学位类别（领域）的硕士生需补修本专业学位类别（领域）相应本科生的主干课程（限补修3门）：</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rPr>
              <w:t>食品工程方向：</w:t>
            </w:r>
            <w:r>
              <w:rPr>
                <w:rFonts w:hint="default" w:ascii="Times New Roman" w:hAnsi="Times New Roman" w:cs="Times New Roman"/>
                <w:u w:val="single"/>
              </w:rPr>
              <w:t>《机械制图（或</w:t>
            </w:r>
            <w:r>
              <w:rPr>
                <w:rFonts w:hint="default" w:ascii="Times New Roman" w:hAnsi="Times New Roman" w:cs="Times New Roman"/>
                <w:u w:val="single"/>
              </w:rPr>
              <w:fldChar w:fldCharType="begin"/>
            </w:r>
            <w:r>
              <w:rPr>
                <w:rFonts w:hint="default" w:ascii="Times New Roman" w:hAnsi="Times New Roman" w:cs="Times New Roman"/>
                <w:u w:val="single"/>
              </w:rPr>
              <w:instrText xml:space="preserve"> HYPERLINK "javascript:void(0);" </w:instrText>
            </w:r>
            <w:r>
              <w:rPr>
                <w:rFonts w:hint="default" w:ascii="Times New Roman" w:hAnsi="Times New Roman" w:cs="Times New Roman"/>
                <w:u w:val="single"/>
              </w:rPr>
              <w:fldChar w:fldCharType="separate"/>
            </w:r>
            <w:r>
              <w:rPr>
                <w:rFonts w:hint="default" w:ascii="Times New Roman" w:hAnsi="Times New Roman" w:cs="Times New Roman"/>
                <w:u w:val="single"/>
              </w:rPr>
              <w:t>Auto CAD</w:t>
            </w:r>
            <w:r>
              <w:rPr>
                <w:rFonts w:hint="default" w:ascii="Times New Roman" w:hAnsi="Times New Roman" w:cs="Times New Roman"/>
                <w:u w:val="single"/>
              </w:rPr>
              <w:fldChar w:fldCharType="end"/>
            </w:r>
            <w:r>
              <w:rPr>
                <w:rFonts w:hint="default" w:ascii="Times New Roman" w:hAnsi="Times New Roman" w:cs="Times New Roman"/>
                <w:u w:val="single"/>
              </w:rPr>
              <w:t>）》</w:t>
            </w:r>
            <w:r>
              <w:rPr>
                <w:rFonts w:hint="default" w:ascii="Times New Roman" w:hAnsi="Times New Roman" w:cs="Times New Roman"/>
              </w:rPr>
              <w:t>、</w:t>
            </w:r>
            <w:r>
              <w:rPr>
                <w:rFonts w:hint="default" w:ascii="Times New Roman" w:hAnsi="Times New Roman" w:cs="Times New Roman"/>
                <w:u w:val="single"/>
              </w:rPr>
              <w:t>《食品程原理》</w:t>
            </w:r>
            <w:r>
              <w:rPr>
                <w:rFonts w:hint="default" w:ascii="Times New Roman" w:hAnsi="Times New Roman" w:cs="Times New Roman"/>
              </w:rPr>
              <w:t>、</w:t>
            </w:r>
            <w:r>
              <w:rPr>
                <w:rFonts w:hint="default" w:ascii="Times New Roman" w:hAnsi="Times New Roman" w:cs="Times New Roman"/>
                <w:u w:val="single"/>
              </w:rPr>
              <w:t>《食品工厂设计》</w:t>
            </w:r>
            <w:r>
              <w:rPr>
                <w:rFonts w:hint="default" w:ascii="Times New Roman" w:hAnsi="Times New Roman" w:cs="Times New Roman"/>
              </w:rPr>
              <w:t>、</w:t>
            </w:r>
            <w:r>
              <w:rPr>
                <w:rFonts w:hint="default" w:ascii="Times New Roman" w:hAnsi="Times New Roman" w:cs="Times New Roman"/>
                <w:u w:val="single"/>
              </w:rPr>
              <w:t>《食品机械》</w:t>
            </w:r>
            <w:r>
              <w:rPr>
                <w:rFonts w:hint="default" w:ascii="Times New Roman" w:hAnsi="Times New Roman" w:cs="Times New Roman"/>
              </w:rPr>
              <w:t>、</w:t>
            </w:r>
            <w:r>
              <w:rPr>
                <w:rFonts w:hint="default" w:ascii="Times New Roman" w:hAnsi="Times New Roman" w:cs="Times New Roman"/>
                <w:u w:val="single"/>
              </w:rPr>
              <w:t>《食品微生物学》</w:t>
            </w:r>
            <w:r>
              <w:rPr>
                <w:rFonts w:hint="default" w:ascii="Times New Roman" w:hAnsi="Times New Roman" w:cs="Times New Roman"/>
              </w:rPr>
              <w:t>、</w:t>
            </w:r>
            <w:r>
              <w:rPr>
                <w:rFonts w:hint="default" w:ascii="Times New Roman" w:hAnsi="Times New Roman" w:cs="Times New Roman"/>
                <w:u w:val="single"/>
              </w:rPr>
              <w:t>《食品工艺学》</w:t>
            </w:r>
            <w:r>
              <w:rPr>
                <w:rFonts w:hint="default" w:ascii="Times New Roman" w:hAnsi="Times New Roman" w:cs="Times New Roman"/>
              </w:rPr>
              <w:t>、</w:t>
            </w:r>
            <w:r>
              <w:rPr>
                <w:rFonts w:hint="default" w:ascii="Times New Roman" w:hAnsi="Times New Roman" w:cs="Times New Roman"/>
                <w:u w:val="single"/>
              </w:rPr>
              <w:t>《食品分析》</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imes New Roman" w:hAnsi="Times New Roman" w:cs="Times New Roman" w:eastAsiaTheme="minorEastAsia"/>
                <w:u w:val="single"/>
                <w:lang w:eastAsia="zh-CN"/>
              </w:rPr>
            </w:pPr>
            <w:r>
              <w:rPr>
                <w:rFonts w:hint="default" w:ascii="Times New Roman" w:hAnsi="Times New Roman" w:cs="Times New Roman"/>
              </w:rPr>
              <w:t>生物工程方向：</w:t>
            </w:r>
            <w:r>
              <w:rPr>
                <w:rFonts w:hint="default" w:ascii="Times New Roman" w:hAnsi="Times New Roman" w:cs="Times New Roman"/>
                <w:u w:val="single"/>
              </w:rPr>
              <w:t>《基础生物化学B》</w:t>
            </w:r>
            <w:r>
              <w:rPr>
                <w:rFonts w:hint="default" w:ascii="Times New Roman" w:hAnsi="Times New Roman" w:cs="Times New Roman"/>
              </w:rPr>
              <w:t>、</w:t>
            </w:r>
            <w:r>
              <w:rPr>
                <w:rFonts w:hint="default" w:ascii="Times New Roman" w:hAnsi="Times New Roman" w:cs="Times New Roman"/>
                <w:u w:val="single"/>
              </w:rPr>
              <w:t>《普通微生物学》</w:t>
            </w:r>
            <w:r>
              <w:rPr>
                <w:rFonts w:hint="default" w:ascii="Times New Roman" w:hAnsi="Times New Roman" w:cs="Times New Roman"/>
              </w:rPr>
              <w:t>、</w:t>
            </w:r>
            <w:r>
              <w:rPr>
                <w:rFonts w:hint="default" w:ascii="Times New Roman" w:hAnsi="Times New Roman" w:cs="Times New Roman"/>
                <w:u w:val="single"/>
              </w:rPr>
              <w:t>《发酵工程》</w:t>
            </w:r>
            <w:r>
              <w:rPr>
                <w:rFonts w:hint="default" w:ascii="Times New Roman" w:hAnsi="Times New Roman" w:cs="Times New Roman"/>
              </w:rPr>
              <w:t>、</w:t>
            </w:r>
            <w:r>
              <w:rPr>
                <w:rFonts w:hint="default" w:ascii="Times New Roman" w:hAnsi="Times New Roman" w:cs="Times New Roman"/>
                <w:u w:val="single"/>
              </w:rPr>
              <w:t>《生物反应工程》</w:t>
            </w:r>
            <w:r>
              <w:rPr>
                <w:rFonts w:hint="default" w:ascii="Times New Roman" w:hAnsi="Times New Roman" w:cs="Times New Roman"/>
              </w:rPr>
              <w:t>、</w:t>
            </w:r>
            <w:r>
              <w:rPr>
                <w:rFonts w:hint="default" w:ascii="Times New Roman" w:hAnsi="Times New Roman" w:cs="Times New Roman"/>
                <w:u w:val="single"/>
              </w:rPr>
              <w:t>《细胞工程》</w:t>
            </w:r>
            <w:r>
              <w:rPr>
                <w:rFonts w:hint="default" w:ascii="Times New Roman" w:hAnsi="Times New Roman" w:cs="Times New Roman"/>
              </w:rPr>
              <w:t>、</w:t>
            </w:r>
            <w:r>
              <w:rPr>
                <w:rFonts w:hint="default" w:ascii="Times New Roman" w:hAnsi="Times New Roman" w:cs="Times New Roman"/>
                <w:u w:val="single"/>
              </w:rPr>
              <w:t>《基因工程》</w:t>
            </w:r>
            <w:r>
              <w:rPr>
                <w:rFonts w:hint="default" w:ascii="Times New Roman" w:hAnsi="Times New Roman" w:cs="Times New Roman"/>
                <w:u w:val="none"/>
              </w:rPr>
              <w:t>、</w:t>
            </w:r>
            <w:r>
              <w:rPr>
                <w:rFonts w:hint="default" w:ascii="Times New Roman" w:hAnsi="Times New Roman" w:cs="Times New Roman"/>
                <w:u w:val="single"/>
              </w:rPr>
              <w:t>《生物分离工程》、《生物工程设备》</w:t>
            </w:r>
            <w:r>
              <w:rPr>
                <w:rFonts w:hint="eastAsia" w:ascii="Times New Roman" w:hAnsi="Times New Roman" w:cs="Times New Roman"/>
                <w:u w:val="single"/>
                <w:lang w:eastAsia="zh-CN"/>
              </w:rPr>
              <w:t>；</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ascii="Times New Roman" w:hAnsi="Times New Roman" w:cs="Times New Roman"/>
                <w:b w:val="0"/>
                <w:color w:val="000000" w:themeColor="text1"/>
                <w:szCs w:val="21"/>
                <w14:textFill>
                  <w14:solidFill>
                    <w14:schemeClr w14:val="tx1"/>
                  </w14:solidFill>
                </w14:textFill>
              </w:rPr>
            </w:pPr>
            <w:bookmarkStart w:id="28" w:name="_GoBack"/>
            <w:bookmarkEnd w:id="28"/>
            <w:r>
              <w:rPr>
                <w:rFonts w:hint="default" w:ascii="Times New Roman" w:hAnsi="Times New Roman" w:cs="Times New Roman"/>
              </w:rPr>
              <w:t>生物材料与化学制药工程</w:t>
            </w:r>
            <w:r>
              <w:rPr>
                <w:rFonts w:hint="default" w:ascii="Times New Roman" w:hAnsi="Times New Roman" w:cs="Times New Roman"/>
                <w:u w:val="none"/>
              </w:rPr>
              <w:t>：</w:t>
            </w:r>
            <w:r>
              <w:rPr>
                <w:rFonts w:hint="default" w:ascii="Times New Roman" w:hAnsi="Times New Roman" w:cs="Times New Roman"/>
                <w:u w:val="single"/>
              </w:rPr>
              <w:t>《无机化学》</w:t>
            </w:r>
            <w:r>
              <w:rPr>
                <w:rFonts w:hint="default" w:ascii="Times New Roman" w:hAnsi="Times New Roman" w:cs="Times New Roman"/>
              </w:rPr>
              <w:t>、</w:t>
            </w:r>
            <w:r>
              <w:rPr>
                <w:rFonts w:hint="default" w:ascii="Times New Roman" w:hAnsi="Times New Roman" w:cs="Times New Roman"/>
                <w:u w:val="single"/>
              </w:rPr>
              <w:t>《物理化学》</w:t>
            </w:r>
            <w:r>
              <w:rPr>
                <w:rFonts w:hint="default" w:ascii="Times New Roman" w:hAnsi="Times New Roman" w:cs="Times New Roman"/>
              </w:rPr>
              <w:t>、</w:t>
            </w:r>
            <w:r>
              <w:rPr>
                <w:rFonts w:hint="default" w:ascii="Times New Roman" w:hAnsi="Times New Roman" w:cs="Times New Roman"/>
                <w:u w:val="single"/>
              </w:rPr>
              <w:t>《波谱解析》</w:t>
            </w:r>
            <w:r>
              <w:rPr>
                <w:rFonts w:hint="default" w:ascii="Times New Roman" w:hAnsi="Times New Roman" w:cs="Times New Roman"/>
              </w:rPr>
              <w:t>、</w:t>
            </w:r>
            <w:r>
              <w:rPr>
                <w:rFonts w:hint="default" w:ascii="Times New Roman" w:hAnsi="Times New Roman" w:cs="Times New Roman"/>
                <w:u w:val="single"/>
              </w:rPr>
              <w:t>《化工原理》</w:t>
            </w:r>
            <w:r>
              <w:rPr>
                <w:rFonts w:hint="default" w:ascii="Times New Roman" w:hAnsi="Times New Roman" w:cs="Times New Roman"/>
              </w:rPr>
              <w:t>、</w:t>
            </w:r>
            <w:r>
              <w:rPr>
                <w:rFonts w:hint="default" w:ascii="Times New Roman" w:hAnsi="Times New Roman" w:cs="Times New Roman"/>
                <w:u w:val="single"/>
              </w:rPr>
              <w:t>《药物化学》</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8" w:type="dxa"/>
            <w:gridSpan w:val="10"/>
            <w:vAlign w:val="center"/>
          </w:tcPr>
          <w:p>
            <w:pPr>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培养环节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3"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培养环节</w:t>
            </w:r>
          </w:p>
        </w:tc>
        <w:tc>
          <w:tcPr>
            <w:tcW w:w="3161"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时间节点要求</w:t>
            </w:r>
          </w:p>
        </w:tc>
        <w:tc>
          <w:tcPr>
            <w:tcW w:w="3719" w:type="dxa"/>
            <w:gridSpan w:val="7"/>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负责人</w:t>
            </w:r>
          </w:p>
        </w:tc>
        <w:tc>
          <w:tcPr>
            <w:tcW w:w="925"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3"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入学教育</w:t>
            </w:r>
          </w:p>
        </w:tc>
        <w:tc>
          <w:tcPr>
            <w:tcW w:w="316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入学后一周内</w:t>
            </w:r>
          </w:p>
        </w:tc>
        <w:tc>
          <w:tcPr>
            <w:tcW w:w="3719" w:type="dxa"/>
            <w:gridSpan w:val="7"/>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培养单位分管研究生工作负责人</w:t>
            </w:r>
          </w:p>
        </w:tc>
        <w:tc>
          <w:tcPr>
            <w:tcW w:w="92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3"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读书报告</w:t>
            </w:r>
          </w:p>
        </w:tc>
        <w:tc>
          <w:tcPr>
            <w:tcW w:w="316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第2学期</w:t>
            </w:r>
          </w:p>
        </w:tc>
        <w:tc>
          <w:tcPr>
            <w:tcW w:w="3719" w:type="dxa"/>
            <w:gridSpan w:val="7"/>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专业学位类别（领域）负责人</w:t>
            </w:r>
          </w:p>
        </w:tc>
        <w:tc>
          <w:tcPr>
            <w:tcW w:w="92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3"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开题报告</w:t>
            </w:r>
          </w:p>
        </w:tc>
        <w:tc>
          <w:tcPr>
            <w:tcW w:w="316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第3学期</w:t>
            </w:r>
          </w:p>
        </w:tc>
        <w:tc>
          <w:tcPr>
            <w:tcW w:w="3719" w:type="dxa"/>
            <w:gridSpan w:val="7"/>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专业学位类别（领域）负责人</w:t>
            </w:r>
          </w:p>
        </w:tc>
        <w:tc>
          <w:tcPr>
            <w:tcW w:w="92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3"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中期考核</w:t>
            </w:r>
          </w:p>
        </w:tc>
        <w:tc>
          <w:tcPr>
            <w:tcW w:w="316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第3学期</w:t>
            </w:r>
          </w:p>
        </w:tc>
        <w:tc>
          <w:tcPr>
            <w:tcW w:w="3719" w:type="dxa"/>
            <w:gridSpan w:val="7"/>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专业学位类别（领域）负责人</w:t>
            </w:r>
          </w:p>
        </w:tc>
        <w:tc>
          <w:tcPr>
            <w:tcW w:w="92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3"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专业实践</w:t>
            </w:r>
          </w:p>
        </w:tc>
        <w:tc>
          <w:tcPr>
            <w:tcW w:w="316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第3～</w:t>
            </w:r>
            <w:r>
              <w:rPr>
                <w:rFonts w:hint="eastAsia" w:ascii="Times New Roman" w:hAnsi="Times New Roman" w:eastAsia="宋体" w:cs="Times New Roman"/>
                <w:color w:val="000000" w:themeColor="text1"/>
                <w:szCs w:val="21"/>
                <w:lang w:val="en-US" w:eastAsia="zh-CN"/>
                <w14:textFill>
                  <w14:solidFill>
                    <w14:schemeClr w14:val="tx1"/>
                  </w14:solidFill>
                </w14:textFill>
              </w:rPr>
              <w:t>5</w:t>
            </w:r>
            <w:r>
              <w:rPr>
                <w:rFonts w:ascii="Times New Roman" w:hAnsi="Times New Roman" w:eastAsia="宋体" w:cs="Times New Roman"/>
                <w:color w:val="000000" w:themeColor="text1"/>
                <w:szCs w:val="21"/>
                <w14:textFill>
                  <w14:solidFill>
                    <w14:schemeClr w14:val="tx1"/>
                  </w14:solidFill>
                </w14:textFill>
              </w:rPr>
              <w:t>学期</w:t>
            </w:r>
          </w:p>
        </w:tc>
        <w:tc>
          <w:tcPr>
            <w:tcW w:w="3719" w:type="dxa"/>
            <w:gridSpan w:val="7"/>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专业学位类别（领域）负责人</w:t>
            </w:r>
          </w:p>
        </w:tc>
        <w:tc>
          <w:tcPr>
            <w:tcW w:w="92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3"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实验记录</w:t>
            </w:r>
          </w:p>
        </w:tc>
        <w:tc>
          <w:tcPr>
            <w:tcW w:w="316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全过程</w:t>
            </w:r>
          </w:p>
        </w:tc>
        <w:tc>
          <w:tcPr>
            <w:tcW w:w="3719" w:type="dxa"/>
            <w:gridSpan w:val="7"/>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导师或导师组</w:t>
            </w:r>
          </w:p>
        </w:tc>
        <w:tc>
          <w:tcPr>
            <w:tcW w:w="925"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8" w:type="dxa"/>
            <w:gridSpan w:val="10"/>
            <w:vAlign w:val="center"/>
          </w:tcPr>
          <w:p>
            <w:pPr>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毕业和授位标准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33"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最低毕业学分</w:t>
            </w:r>
          </w:p>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与成绩要求</w:t>
            </w:r>
          </w:p>
        </w:tc>
        <w:tc>
          <w:tcPr>
            <w:tcW w:w="7805" w:type="dxa"/>
            <w:gridSpan w:val="9"/>
            <w:vAlign w:val="center"/>
          </w:tcPr>
          <w:p>
            <w:pPr>
              <w:keepNext w:val="0"/>
              <w:keepLines w:val="0"/>
              <w:pageBreakBefore w:val="0"/>
              <w:widowControl/>
              <w:kinsoku/>
              <w:wordWrap/>
              <w:overflowPunct/>
              <w:topLinePunct w:val="0"/>
              <w:autoSpaceDE/>
              <w:autoSpaceDN/>
              <w:bidi w:val="0"/>
              <w:spacing w:line="276" w:lineRule="auto"/>
              <w:textAlignment w:val="auto"/>
              <w:rPr>
                <w:rFonts w:ascii="Times New Roman" w:hAnsi="Times New Roman" w:eastAsia="宋体" w:cs="Times New Roman"/>
                <w:b/>
                <w:color w:val="000000" w:themeColor="text1"/>
                <w:kern w:val="0"/>
                <w:szCs w:val="21"/>
                <w:lang w:bidi="ar"/>
                <w14:textFill>
                  <w14:solidFill>
                    <w14:schemeClr w14:val="tx1"/>
                  </w14:solidFill>
                </w14:textFill>
              </w:rPr>
            </w:pPr>
            <w:r>
              <w:rPr>
                <w:rFonts w:ascii="Times New Roman" w:hAnsi="Times New Roman" w:eastAsia="宋体" w:cs="Times New Roman"/>
                <w:b/>
                <w:color w:val="000000" w:themeColor="text1"/>
                <w:kern w:val="0"/>
                <w:szCs w:val="21"/>
                <w:lang w:bidi="ar"/>
                <w14:textFill>
                  <w14:solidFill>
                    <w14:schemeClr w14:val="tx1"/>
                  </w14:solidFill>
                </w14:textFill>
              </w:rPr>
              <w:t>一、毕业学分</w:t>
            </w:r>
          </w:p>
          <w:p>
            <w:pPr>
              <w:keepNext w:val="0"/>
              <w:keepLines w:val="0"/>
              <w:pageBreakBefore w:val="0"/>
              <w:widowControl/>
              <w:kinsoku/>
              <w:wordWrap/>
              <w:overflowPunct/>
              <w:topLinePunct w:val="0"/>
              <w:autoSpaceDE/>
              <w:autoSpaceDN/>
              <w:bidi w:val="0"/>
              <w:spacing w:line="276" w:lineRule="auto"/>
              <w:ind w:firstLine="420" w:firstLineChars="200"/>
              <w:textAlignment w:val="auto"/>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总</w:t>
            </w:r>
            <w:r>
              <w:rPr>
                <w:rFonts w:ascii="Times New Roman" w:hAnsi="Times New Roman" w:cs="Times New Roman"/>
                <w:color w:val="000000" w:themeColor="text1"/>
                <w:kern w:val="0"/>
                <w:szCs w:val="21"/>
                <w14:textFill>
                  <w14:solidFill>
                    <w14:schemeClr w14:val="tx1"/>
                  </w14:solidFill>
                </w14:textFill>
              </w:rPr>
              <w:t>学分 28，其中公共必修课学</w:t>
            </w:r>
            <w:r>
              <w:rPr>
                <w:rFonts w:hint="eastAsia" w:ascii="Times New Roman" w:hAnsi="Times New Roman" w:cs="Times New Roman"/>
                <w:color w:val="000000" w:themeColor="text1"/>
                <w:kern w:val="0"/>
                <w:szCs w:val="21"/>
                <w14:textFill>
                  <w14:solidFill>
                    <w14:schemeClr w14:val="tx1"/>
                  </w14:solidFill>
                </w14:textFill>
              </w:rPr>
              <w:t>分</w:t>
            </w:r>
            <w:r>
              <w:rPr>
                <w:rFonts w:ascii="Times New Roman" w:hAnsi="Times New Roman" w:cs="Times New Roman"/>
                <w:color w:val="000000" w:themeColor="text1"/>
                <w:kern w:val="0"/>
                <w:szCs w:val="21"/>
                <w14:textFill>
                  <w14:solidFill>
                    <w14:schemeClr w14:val="tx1"/>
                  </w14:solidFill>
                </w14:textFill>
              </w:rPr>
              <w:t>7，公共选修课学</w:t>
            </w:r>
            <w:r>
              <w:rPr>
                <w:rFonts w:hint="eastAsia" w:ascii="Times New Roman" w:hAnsi="Times New Roman" w:cs="Times New Roman"/>
                <w:color w:val="000000" w:themeColor="text1"/>
                <w:kern w:val="0"/>
                <w:szCs w:val="21"/>
                <w14:textFill>
                  <w14:solidFill>
                    <w14:schemeClr w14:val="tx1"/>
                  </w14:solidFill>
                </w14:textFill>
              </w:rPr>
              <w:t>分</w:t>
            </w:r>
            <w:r>
              <w:rPr>
                <w:rFonts w:ascii="Times New Roman" w:hAnsi="Times New Roman" w:cs="Times New Roman"/>
                <w:color w:val="000000" w:themeColor="text1"/>
                <w:kern w:val="0"/>
                <w:szCs w:val="21"/>
                <w14:textFill>
                  <w14:solidFill>
                    <w14:schemeClr w14:val="tx1"/>
                  </w14:solidFill>
                </w14:textFill>
              </w:rPr>
              <w:t>2，专业必修课学分8，专业及跨专业选修课学</w:t>
            </w:r>
            <w:r>
              <w:rPr>
                <w:rFonts w:hint="eastAsia" w:ascii="Times New Roman" w:hAnsi="Times New Roman" w:cs="Times New Roman"/>
                <w:color w:val="000000" w:themeColor="text1"/>
                <w:kern w:val="0"/>
                <w:szCs w:val="21"/>
                <w14:textFill>
                  <w14:solidFill>
                    <w14:schemeClr w14:val="tx1"/>
                  </w14:solidFill>
                </w14:textFill>
              </w:rPr>
              <w:t>分</w:t>
            </w:r>
            <w:r>
              <w:rPr>
                <w:rFonts w:ascii="Times New Roman" w:hAnsi="Times New Roman" w:cs="Times New Roman"/>
                <w:color w:val="000000" w:themeColor="text1"/>
                <w:kern w:val="0"/>
                <w:szCs w:val="21"/>
                <w14:textFill>
                  <w14:solidFill>
                    <w14:schemeClr w14:val="tx1"/>
                  </w14:solidFill>
                </w14:textFill>
              </w:rPr>
              <w:t>5，培养环节学</w:t>
            </w:r>
            <w:r>
              <w:rPr>
                <w:rFonts w:hint="eastAsia" w:ascii="Times New Roman" w:hAnsi="Times New Roman" w:cs="Times New Roman"/>
                <w:color w:val="000000" w:themeColor="text1"/>
                <w:kern w:val="0"/>
                <w:szCs w:val="21"/>
                <w14:textFill>
                  <w14:solidFill>
                    <w14:schemeClr w14:val="tx1"/>
                  </w14:solidFill>
                </w14:textFill>
              </w:rPr>
              <w:t>分</w:t>
            </w:r>
            <w:r>
              <w:rPr>
                <w:rFonts w:ascii="Times New Roman" w:hAnsi="Times New Roman" w:cs="Times New Roman"/>
                <w:color w:val="000000" w:themeColor="text1"/>
                <w:kern w:val="0"/>
                <w:szCs w:val="21"/>
                <w14:textFill>
                  <w14:solidFill>
                    <w14:schemeClr w14:val="tx1"/>
                  </w14:solidFill>
                </w14:textFill>
              </w:rPr>
              <w:t>6。</w:t>
            </w:r>
          </w:p>
          <w:p>
            <w:pPr>
              <w:keepNext w:val="0"/>
              <w:keepLines w:val="0"/>
              <w:pageBreakBefore w:val="0"/>
              <w:widowControl/>
              <w:kinsoku/>
              <w:wordWrap/>
              <w:overflowPunct/>
              <w:topLinePunct w:val="0"/>
              <w:autoSpaceDE/>
              <w:autoSpaceDN/>
              <w:bidi w:val="0"/>
              <w:spacing w:line="276" w:lineRule="auto"/>
              <w:textAlignment w:val="auto"/>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二、成绩要求</w:t>
            </w:r>
          </w:p>
          <w:p>
            <w:pPr>
              <w:keepNext w:val="0"/>
              <w:keepLines w:val="0"/>
              <w:pageBreakBefore w:val="0"/>
              <w:kinsoku/>
              <w:wordWrap/>
              <w:overflowPunct/>
              <w:topLinePunct w:val="0"/>
              <w:autoSpaceDE/>
              <w:autoSpaceDN/>
              <w:bidi w:val="0"/>
              <w:spacing w:line="276" w:lineRule="auto"/>
              <w:ind w:firstLine="420" w:firstLineChars="20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课程成绩60分及以上为合格，读书报告成绩75分及以上为合格</w:t>
            </w:r>
            <w:r>
              <w:rPr>
                <w:rFonts w:hint="eastAsia" w:ascii="Times New Roman" w:hAnsi="Times New Roman"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833"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培养环节</w:t>
            </w:r>
          </w:p>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基本要求</w:t>
            </w:r>
          </w:p>
        </w:tc>
        <w:tc>
          <w:tcPr>
            <w:tcW w:w="7805" w:type="dxa"/>
            <w:gridSpan w:val="9"/>
            <w:vAlign w:val="center"/>
          </w:tcPr>
          <w:p>
            <w:pPr>
              <w:keepNext w:val="0"/>
              <w:keepLines w:val="0"/>
              <w:pageBreakBefore w:val="0"/>
              <w:kinsoku/>
              <w:wordWrap/>
              <w:overflowPunct/>
              <w:topLinePunct w:val="0"/>
              <w:autoSpaceDE/>
              <w:autoSpaceDN/>
              <w:bidi w:val="0"/>
              <w:adjustRightInd w:val="0"/>
              <w:snapToGrid w:val="0"/>
              <w:spacing w:line="276" w:lineRule="auto"/>
              <w:ind w:firstLine="420" w:firstLineChars="20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具体要求参照《硕士研究生管理办法》（校研发〔2022〕25号）和</w:t>
            </w:r>
            <w:r>
              <w:rPr>
                <w:rFonts w:ascii="Times New Roman" w:hAnsi="Times New Roman" w:cs="Times New Roman"/>
                <w:color w:val="000000" w:themeColor="text1"/>
                <w:szCs w:val="21"/>
                <w14:textFill>
                  <w14:solidFill>
                    <w14:schemeClr w14:val="tx1"/>
                  </w14:solidFill>
                </w14:textFill>
              </w:rPr>
              <w:t>《食品学院关于加强研究生培养环节管理与提高研究生培养质量的实施细则》（院发〔2022〕7号）</w:t>
            </w:r>
            <w:r>
              <w:rPr>
                <w:rFonts w:ascii="Times New Roman" w:hAnsi="Times New Roman" w:cs="Times New Roman"/>
                <w:color w:val="000000" w:themeColor="text1"/>
                <w:kern w:val="0"/>
                <w:szCs w:val="21"/>
                <w14:textFill>
                  <w14:solidFill>
                    <w14:schemeClr w14:val="tx1"/>
                  </w14:solidFill>
                </w14:textFill>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jc w:val="center"/>
        </w:trPr>
        <w:tc>
          <w:tcPr>
            <w:tcW w:w="1833"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学位论文毕业</w:t>
            </w:r>
          </w:p>
          <w:p>
            <w:pPr>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与授位要求</w:t>
            </w:r>
          </w:p>
        </w:tc>
        <w:tc>
          <w:tcPr>
            <w:tcW w:w="7805"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Times New Roman" w:hAnsi="Times New Roman" w:cs="Times New Roman" w:eastAsiaTheme="minorEastAsia"/>
                <w:b/>
                <w:color w:val="000000" w:themeColor="text1"/>
                <w:szCs w:val="21"/>
                <w:lang w:eastAsia="zh-CN"/>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一、</w:t>
            </w:r>
            <w:r>
              <w:rPr>
                <w:rFonts w:hint="eastAsia" w:ascii="Times New Roman" w:hAnsi="Times New Roman" w:cs="Times New Roman"/>
                <w:b/>
                <w:color w:val="000000" w:themeColor="text1"/>
                <w:szCs w:val="21"/>
                <w:lang w:eastAsia="zh-CN"/>
                <w14:textFill>
                  <w14:solidFill>
                    <w14:schemeClr w14:val="tx1"/>
                  </w14:solidFill>
                </w14:textFill>
              </w:rPr>
              <w:t>基本要求</w:t>
            </w:r>
          </w:p>
          <w:p>
            <w:pPr>
              <w:keepNext w:val="0"/>
              <w:keepLines w:val="0"/>
              <w:pageBreakBefore w:val="0"/>
              <w:widowControl w:val="0"/>
              <w:kinsoku/>
              <w:wordWrap/>
              <w:overflowPunct/>
              <w:topLinePunct w:val="0"/>
              <w:autoSpaceDE/>
              <w:autoSpaceDN/>
              <w:bidi w:val="0"/>
              <w:spacing w:line="276" w:lineRule="auto"/>
              <w:ind w:firstLine="420" w:firstLineChars="200"/>
              <w:textAlignment w:val="auto"/>
              <w:rPr>
                <w:rFonts w:ascii="Times New Roman" w:hAnsi="Times New Roman" w:cs="Times New Roman"/>
              </w:rPr>
            </w:pPr>
            <w:r>
              <w:rPr>
                <w:rFonts w:ascii="Times New Roman" w:hAnsi="Times New Roman" w:cs="Times New Roman"/>
              </w:rPr>
              <w:t>具体要求参照《硕士研究生管理办法》（校研发〔2022〕25号）</w:t>
            </w:r>
            <w:r>
              <w:rPr>
                <w:rFonts w:hint="eastAsia" w:ascii="Times New Roman" w:hAnsi="Times New Roman" w:cs="Times New Roman"/>
                <w:lang w:val="en-US" w:eastAsia="zh-CN"/>
              </w:rPr>
              <w:t>和</w:t>
            </w:r>
            <w:r>
              <w:rPr>
                <w:rFonts w:ascii="Times New Roman" w:hAnsi="Times New Roman" w:cs="Times New Roman"/>
              </w:rPr>
              <w:t>《食品学院关于加强研究生培养环节管理与提高研究生培养质量的实施细则 》（院发〔2022〕7号）执行。</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二、毕业要求</w:t>
            </w:r>
          </w:p>
          <w:p>
            <w:pPr>
              <w:keepNext w:val="0"/>
              <w:keepLines w:val="0"/>
              <w:pageBreakBefore w:val="0"/>
              <w:widowControl w:val="0"/>
              <w:kinsoku/>
              <w:wordWrap/>
              <w:overflowPunct/>
              <w:topLinePunct w:val="0"/>
              <w:autoSpaceDE/>
              <w:autoSpaceDN/>
              <w:bidi w:val="0"/>
              <w:adjustRightInd w:val="0"/>
              <w:snapToGrid w:val="0"/>
              <w:spacing w:line="276" w:lineRule="auto"/>
              <w:ind w:firstLine="420" w:firstLineChars="20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学位论文符合上述基本要求，且按学校相关文件要求，通过申请资格审查、预答辩（或预评审）、复写率检测、论文评审、论文答辩</w:t>
            </w:r>
            <w:r>
              <w:rPr>
                <w:rFonts w:hint="eastAsia" w:ascii="Times New Roman" w:hAnsi="Times New Roman" w:cs="Times New Roman"/>
                <w:color w:val="000000" w:themeColor="text1"/>
                <w:szCs w:val="21"/>
                <w:lang w:eastAsia="zh-CN"/>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学位论文</w:t>
            </w:r>
            <w:r>
              <w:rPr>
                <w:rFonts w:hint="eastAsia" w:ascii="Times New Roman" w:hAnsi="Times New Roman" w:cs="Times New Roman"/>
                <w:color w:val="000000" w:themeColor="text1"/>
                <w:szCs w:val="21"/>
                <w:lang w:eastAsia="zh-CN"/>
                <w14:textFill>
                  <w14:solidFill>
                    <w14:schemeClr w14:val="tx1"/>
                  </w14:solidFill>
                </w14:textFill>
              </w:rPr>
              <w:t>终稿</w:t>
            </w:r>
            <w:r>
              <w:rPr>
                <w:rFonts w:ascii="Times New Roman" w:hAnsi="Times New Roman" w:cs="Times New Roman"/>
                <w:color w:val="000000" w:themeColor="text1"/>
                <w:szCs w:val="21"/>
                <w14:textFill>
                  <w14:solidFill>
                    <w14:schemeClr w14:val="tx1"/>
                  </w14:solidFill>
                </w14:textFill>
              </w:rPr>
              <w:t>审查</w:t>
            </w:r>
            <w:r>
              <w:rPr>
                <w:rFonts w:hint="eastAsia" w:ascii="Times New Roman" w:hAnsi="Times New Roman" w:cs="Times New Roman"/>
                <w:color w:val="000000" w:themeColor="text1"/>
                <w:szCs w:val="21"/>
                <w:lang w:eastAsia="zh-CN"/>
                <w14:textFill>
                  <w14:solidFill>
                    <w14:schemeClr w14:val="tx1"/>
                  </w14:solidFill>
                </w14:textFill>
              </w:rPr>
              <w:t>等</w:t>
            </w:r>
            <w:r>
              <w:rPr>
                <w:rFonts w:ascii="Times New Roman" w:hAnsi="Times New Roman" w:cs="Times New Roman"/>
                <w:color w:val="000000" w:themeColor="text1"/>
                <w:szCs w:val="21"/>
                <w14:textFill>
                  <w14:solidFill>
                    <w14:schemeClr w14:val="tx1"/>
                  </w14:solidFill>
                </w14:textFill>
              </w:rPr>
              <w:t>环节。</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三、授位要求</w:t>
            </w:r>
          </w:p>
          <w:p>
            <w:pPr>
              <w:keepNext w:val="0"/>
              <w:keepLines w:val="0"/>
              <w:pageBreakBefore w:val="0"/>
              <w:widowControl w:val="0"/>
              <w:kinsoku/>
              <w:wordWrap/>
              <w:overflowPunct/>
              <w:topLinePunct w:val="0"/>
              <w:autoSpaceDE/>
              <w:autoSpaceDN/>
              <w:bidi w:val="0"/>
              <w:adjustRightInd w:val="0"/>
              <w:snapToGrid w:val="0"/>
              <w:spacing w:line="276" w:lineRule="auto"/>
              <w:ind w:firstLine="420" w:firstLineChars="20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学位论文达到上述基本要求和毕业要求，且符合下列要求：</w:t>
            </w:r>
          </w:p>
          <w:p>
            <w:pPr>
              <w:keepNext w:val="0"/>
              <w:keepLines w:val="0"/>
              <w:pageBreakBefore w:val="0"/>
              <w:widowControl w:val="0"/>
              <w:kinsoku/>
              <w:wordWrap/>
              <w:overflowPunct/>
              <w:topLinePunct w:val="0"/>
              <w:autoSpaceDE/>
              <w:autoSpaceDN/>
              <w:bidi w:val="0"/>
              <w:adjustRightInd w:val="0"/>
              <w:snapToGrid w:val="0"/>
              <w:spacing w:line="276" w:lineRule="auto"/>
              <w:ind w:firstLine="420" w:firstLineChars="20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（一）通过终稿审查，且按期上传研究生管理系统；</w:t>
            </w:r>
          </w:p>
          <w:p>
            <w:pPr>
              <w:keepNext w:val="0"/>
              <w:keepLines w:val="0"/>
              <w:pageBreakBefore w:val="0"/>
              <w:widowControl w:val="0"/>
              <w:kinsoku/>
              <w:wordWrap/>
              <w:overflowPunct/>
              <w:topLinePunct w:val="0"/>
              <w:autoSpaceDE/>
              <w:autoSpaceDN/>
              <w:bidi w:val="0"/>
              <w:adjustRightInd w:val="0"/>
              <w:snapToGrid w:val="0"/>
              <w:spacing w:line="276" w:lineRule="auto"/>
              <w:ind w:firstLine="420" w:firstLineChars="20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（二）经学位评定分委员会和校学位评定委员会审查通过；</w:t>
            </w:r>
          </w:p>
          <w:p>
            <w:pPr>
              <w:keepNext w:val="0"/>
              <w:keepLines w:val="0"/>
              <w:pageBreakBefore w:val="0"/>
              <w:widowControl w:val="0"/>
              <w:kinsoku/>
              <w:wordWrap/>
              <w:overflowPunct/>
              <w:topLinePunct w:val="0"/>
              <w:autoSpaceDE/>
              <w:autoSpaceDN/>
              <w:bidi w:val="0"/>
              <w:adjustRightInd w:val="0"/>
              <w:snapToGrid w:val="0"/>
              <w:spacing w:line="276" w:lineRule="auto"/>
              <w:ind w:firstLine="420" w:firstLineChars="20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（三）按培养单位和相关部门要求提交、归档；</w:t>
            </w:r>
          </w:p>
          <w:p>
            <w:pPr>
              <w:keepNext w:val="0"/>
              <w:keepLines w:val="0"/>
              <w:pageBreakBefore w:val="0"/>
              <w:widowControl w:val="0"/>
              <w:kinsoku/>
              <w:wordWrap/>
              <w:overflowPunct/>
              <w:topLinePunct w:val="0"/>
              <w:autoSpaceDE/>
              <w:autoSpaceDN/>
              <w:bidi w:val="0"/>
              <w:adjustRightInd w:val="0"/>
              <w:snapToGrid w:val="0"/>
              <w:spacing w:line="276" w:lineRule="auto"/>
              <w:ind w:firstLine="420" w:firstLineChars="20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（四）不存在学术不端、作伪造假等行为。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833" w:type="dxa"/>
            <w:vAlign w:val="center"/>
          </w:tcPr>
          <w:p>
            <w:pPr>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创新成果</w:t>
            </w:r>
          </w:p>
          <w:p>
            <w:pPr>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授位要求</w:t>
            </w:r>
          </w:p>
        </w:tc>
        <w:tc>
          <w:tcPr>
            <w:tcW w:w="7805"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一、已满学制年限者</w:t>
            </w:r>
          </w:p>
          <w:p>
            <w:pPr>
              <w:keepNext w:val="0"/>
              <w:keepLines w:val="0"/>
              <w:pageBreakBefore w:val="0"/>
              <w:widowControl w:val="0"/>
              <w:kinsoku/>
              <w:wordWrap/>
              <w:overflowPunct/>
              <w:topLinePunct w:val="0"/>
              <w:autoSpaceDE/>
              <w:autoSpaceDN/>
              <w:bidi w:val="0"/>
              <w:spacing w:line="276" w:lineRule="auto"/>
              <w:ind w:firstLine="422" w:firstLineChars="200"/>
              <w:textAlignment w:val="auto"/>
              <w:rPr>
                <w:rFonts w:ascii="Times New Roman" w:hAnsi="Times New Roman" w:cs="Times New Roman"/>
                <w:b/>
                <w:bCs/>
              </w:rPr>
            </w:pPr>
            <w:r>
              <w:rPr>
                <w:rFonts w:ascii="Times New Roman" w:hAnsi="Times New Roman" w:cs="Times New Roman"/>
                <w:b/>
                <w:bCs/>
              </w:rPr>
              <w:t>须</w:t>
            </w:r>
            <w:r>
              <w:rPr>
                <w:rFonts w:hint="eastAsia" w:ascii="Times New Roman" w:hAnsi="Times New Roman" w:cs="Times New Roman"/>
                <w:b/>
                <w:bCs/>
                <w:lang w:eastAsia="zh-CN"/>
              </w:rPr>
              <w:t>获得与学位论文研究相关的</w:t>
            </w:r>
            <w:r>
              <w:rPr>
                <w:rFonts w:ascii="Times New Roman" w:hAnsi="Times New Roman" w:cs="Times New Roman"/>
                <w:b/>
                <w:bCs/>
              </w:rPr>
              <w:t>下述</w:t>
            </w:r>
            <w:r>
              <w:rPr>
                <w:rFonts w:hint="eastAsia" w:ascii="Times New Roman" w:hAnsi="Times New Roman" w:cs="Times New Roman"/>
                <w:b/>
                <w:bCs/>
                <w:lang w:eastAsia="zh-CN"/>
              </w:rPr>
              <w:t>成果</w:t>
            </w:r>
            <w:r>
              <w:rPr>
                <w:rFonts w:ascii="Times New Roman" w:hAnsi="Times New Roman" w:cs="Times New Roman"/>
                <w:b/>
                <w:bCs/>
              </w:rPr>
              <w:t>之一：</w:t>
            </w:r>
          </w:p>
          <w:p>
            <w:pPr>
              <w:keepNext w:val="0"/>
              <w:keepLines w:val="0"/>
              <w:pageBreakBefore w:val="0"/>
              <w:widowControl w:val="0"/>
              <w:kinsoku/>
              <w:wordWrap/>
              <w:overflowPunct/>
              <w:topLinePunct w:val="0"/>
              <w:autoSpaceDE/>
              <w:autoSpaceDN/>
              <w:bidi w:val="0"/>
              <w:adjustRightInd w:val="0"/>
              <w:snapToGrid w:val="0"/>
              <w:spacing w:line="276" w:lineRule="auto"/>
              <w:ind w:firstLine="422" w:firstLineChars="200"/>
              <w:textAlignment w:val="auto"/>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（一）获省部科技进步奖主研（获得证书）；或开发、设计的新产品、新技术在市场上产生显著经济效益；或授权实用新型专利1项或者受理国家发明专利1项（排名前</w:t>
            </w:r>
            <w:r>
              <w:rPr>
                <w:rFonts w:hint="eastAsia" w:ascii="Times New Roman" w:hAnsi="Times New Roman" w:cs="Times New Roman"/>
                <w:b/>
                <w:bCs/>
                <w:color w:val="000000" w:themeColor="text1"/>
                <w:szCs w:val="21"/>
                <w:lang w:eastAsia="zh-CN"/>
                <w14:textFill>
                  <w14:solidFill>
                    <w14:schemeClr w14:val="tx1"/>
                  </w14:solidFill>
                </w14:textFill>
              </w:rPr>
              <w:t>两位</w:t>
            </w:r>
            <w:r>
              <w:rPr>
                <w:rFonts w:ascii="Times New Roman" w:hAnsi="Times New Roman" w:cs="Times New Roman"/>
                <w:b/>
                <w:bCs/>
                <w:color w:val="000000" w:themeColor="text1"/>
                <w:szCs w:val="21"/>
                <w14:textFill>
                  <w14:solidFill>
                    <w14:schemeClr w14:val="tx1"/>
                  </w14:solidFill>
                </w14:textFill>
              </w:rPr>
              <w:t>）；或制定国家（地方、行业）标准（排名前四</w:t>
            </w:r>
            <w:r>
              <w:rPr>
                <w:rFonts w:hint="eastAsia" w:ascii="Times New Roman" w:hAnsi="Times New Roman" w:cs="Times New Roman"/>
                <w:b/>
                <w:bCs/>
                <w:color w:val="000000" w:themeColor="text1"/>
                <w:szCs w:val="21"/>
                <w:lang w:eastAsia="zh-CN"/>
                <w14:textFill>
                  <w14:solidFill>
                    <w14:schemeClr w14:val="tx1"/>
                  </w14:solidFill>
                </w14:textFill>
              </w:rPr>
              <w:t>位</w:t>
            </w:r>
            <w:r>
              <w:rPr>
                <w:rFonts w:ascii="Times New Roman" w:hAnsi="Times New Roman" w:cs="Times New Roman"/>
                <w:b/>
                <w:bCs/>
                <w:color w:val="000000" w:themeColor="text1"/>
                <w:szCs w:val="21"/>
                <w14:textFill>
                  <w14:solidFill>
                    <w14:schemeClr w14:val="tx1"/>
                  </w14:solidFill>
                </w14:textFill>
              </w:rPr>
              <w:t>）；或出境访问/交流3个月以上；或在国际学术论坛作英文报告；</w:t>
            </w:r>
          </w:p>
          <w:p>
            <w:pPr>
              <w:keepNext w:val="0"/>
              <w:keepLines w:val="0"/>
              <w:pageBreakBefore w:val="0"/>
              <w:widowControl w:val="0"/>
              <w:kinsoku/>
              <w:wordWrap/>
              <w:overflowPunct/>
              <w:topLinePunct w:val="0"/>
              <w:autoSpaceDE/>
              <w:autoSpaceDN/>
              <w:bidi w:val="0"/>
              <w:adjustRightInd w:val="0"/>
              <w:snapToGrid w:val="0"/>
              <w:spacing w:line="276" w:lineRule="auto"/>
              <w:ind w:firstLine="422" w:firstLineChars="200"/>
              <w:textAlignment w:val="auto"/>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（二）以学生为第一作者或并列第一作者（物理第二</w:t>
            </w:r>
            <w:r>
              <w:rPr>
                <w:rFonts w:hint="eastAsia" w:ascii="Times New Roman" w:hAnsi="Times New Roman" w:cs="Times New Roman"/>
                <w:b/>
                <w:bCs/>
                <w:color w:val="000000" w:themeColor="text1"/>
                <w:szCs w:val="21"/>
                <w:lang w:eastAsia="zh-CN"/>
                <w14:textFill>
                  <w14:solidFill>
                    <w14:schemeClr w14:val="tx1"/>
                  </w14:solidFill>
                </w14:textFill>
              </w:rPr>
              <w:t>位</w:t>
            </w:r>
            <w:r>
              <w:rPr>
                <w:rFonts w:ascii="Times New Roman" w:hAnsi="Times New Roman" w:cs="Times New Roman"/>
                <w:b/>
                <w:bCs/>
                <w:color w:val="000000" w:themeColor="text1"/>
                <w:szCs w:val="21"/>
                <w14:textFill>
                  <w14:solidFill>
                    <w14:schemeClr w14:val="tx1"/>
                  </w14:solidFill>
                </w14:textFill>
              </w:rPr>
              <w:t>），导师为通讯作者，四川农业大学为第一署名单位，在学术期刊上发表应用性论文至少1篇；</w:t>
            </w:r>
          </w:p>
          <w:p>
            <w:pPr>
              <w:keepNext w:val="0"/>
              <w:keepLines w:val="0"/>
              <w:pageBreakBefore w:val="0"/>
              <w:widowControl w:val="0"/>
              <w:kinsoku/>
              <w:wordWrap/>
              <w:overflowPunct/>
              <w:topLinePunct w:val="0"/>
              <w:autoSpaceDE/>
              <w:autoSpaceDN/>
              <w:bidi w:val="0"/>
              <w:adjustRightInd w:val="0"/>
              <w:snapToGrid w:val="0"/>
              <w:spacing w:line="276" w:lineRule="auto"/>
              <w:ind w:firstLine="422" w:firstLineChars="200"/>
              <w:textAlignment w:val="auto"/>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（三）经国家级学会、部省级行政管理部门或学院学术委员会批准或认定的其他成果。</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二、未满学制年限者</w:t>
            </w:r>
          </w:p>
          <w:p>
            <w:pPr>
              <w:keepNext w:val="0"/>
              <w:keepLines w:val="0"/>
              <w:pageBreakBefore w:val="0"/>
              <w:widowControl w:val="0"/>
              <w:kinsoku/>
              <w:wordWrap/>
              <w:overflowPunct/>
              <w:topLinePunct w:val="0"/>
              <w:autoSpaceDE/>
              <w:autoSpaceDN/>
              <w:bidi w:val="0"/>
              <w:adjustRightInd w:val="0"/>
              <w:snapToGrid w:val="0"/>
              <w:spacing w:line="276" w:lineRule="auto"/>
              <w:ind w:firstLine="420" w:firstLineChars="20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须</w:t>
            </w:r>
            <w:r>
              <w:rPr>
                <w:rFonts w:hint="eastAsia" w:ascii="Times New Roman" w:hAnsi="Times New Roman" w:cs="Times New Roman"/>
                <w:color w:val="000000" w:themeColor="text1"/>
                <w:szCs w:val="21"/>
                <w:lang w:eastAsia="zh-CN"/>
                <w14:textFill>
                  <w14:solidFill>
                    <w14:schemeClr w14:val="tx1"/>
                  </w14:solidFill>
                </w14:textFill>
              </w:rPr>
              <w:t>获得以学位论文研究结果为主要内容的</w:t>
            </w:r>
            <w:r>
              <w:rPr>
                <w:rFonts w:ascii="Times New Roman" w:hAnsi="Times New Roman" w:cs="Times New Roman"/>
                <w:color w:val="000000" w:themeColor="text1"/>
                <w:szCs w:val="21"/>
                <w14:textFill>
                  <w14:solidFill>
                    <w14:schemeClr w14:val="tx1"/>
                  </w14:solidFill>
                </w14:textFill>
              </w:rPr>
              <w:t>下述</w:t>
            </w:r>
            <w:r>
              <w:rPr>
                <w:rFonts w:hint="eastAsia" w:ascii="Times New Roman" w:hAnsi="Times New Roman" w:cs="Times New Roman"/>
                <w:color w:val="000000" w:themeColor="text1"/>
                <w:szCs w:val="21"/>
                <w:lang w:eastAsia="zh-CN"/>
                <w14:textFill>
                  <w14:solidFill>
                    <w14:schemeClr w14:val="tx1"/>
                  </w14:solidFill>
                </w14:textFill>
              </w:rPr>
              <w:t>成果</w:t>
            </w:r>
            <w:r>
              <w:rPr>
                <w:rFonts w:ascii="Times New Roman" w:hAnsi="Times New Roman" w:cs="Times New Roman"/>
                <w:color w:val="000000" w:themeColor="text1"/>
                <w:szCs w:val="21"/>
                <w14:textFill>
                  <w14:solidFill>
                    <w14:schemeClr w14:val="tx1"/>
                  </w14:solidFill>
                </w14:textFill>
              </w:rPr>
              <w:t>之一：</w:t>
            </w:r>
          </w:p>
          <w:p>
            <w:pPr>
              <w:keepNext w:val="0"/>
              <w:keepLines w:val="0"/>
              <w:pageBreakBefore w:val="0"/>
              <w:widowControl w:val="0"/>
              <w:kinsoku/>
              <w:wordWrap/>
              <w:overflowPunct/>
              <w:topLinePunct w:val="0"/>
              <w:autoSpaceDE/>
              <w:autoSpaceDN/>
              <w:bidi w:val="0"/>
              <w:adjustRightInd w:val="0"/>
              <w:snapToGrid w:val="0"/>
              <w:spacing w:line="276" w:lineRule="auto"/>
              <w:ind w:firstLine="420" w:firstLineChars="20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（一）获省部科技进步奖主研（获得证书）；或</w:t>
            </w:r>
            <w:r>
              <w:rPr>
                <w:rFonts w:hint="eastAsia" w:ascii="Times New Roman" w:hAnsi="Times New Roman" w:cs="Times New Roman"/>
                <w:color w:val="000000" w:themeColor="text1"/>
                <w:szCs w:val="21"/>
                <w:lang w:eastAsia="zh-CN"/>
                <w14:textFill>
                  <w14:solidFill>
                    <w14:schemeClr w14:val="tx1"/>
                  </w14:solidFill>
                </w14:textFill>
              </w:rPr>
              <w:t>获得</w:t>
            </w:r>
            <w:r>
              <w:rPr>
                <w:rFonts w:ascii="Times New Roman" w:hAnsi="Times New Roman" w:cs="Times New Roman"/>
                <w:color w:val="000000" w:themeColor="text1"/>
                <w:szCs w:val="21"/>
                <w14:textFill>
                  <w14:solidFill>
                    <w14:schemeClr w14:val="tx1"/>
                  </w14:solidFill>
                </w14:textFill>
              </w:rPr>
              <w:t>国家发明专利</w:t>
            </w:r>
            <w:r>
              <w:rPr>
                <w:rFonts w:hint="eastAsia" w:ascii="Times New Roman" w:hAnsi="Times New Roman" w:cs="Times New Roman"/>
                <w:color w:val="000000" w:themeColor="text1"/>
                <w:szCs w:val="21"/>
                <w:lang w:eastAsia="zh-CN"/>
                <w14:textFill>
                  <w14:solidFill>
                    <w14:schemeClr w14:val="tx1"/>
                  </w14:solidFill>
                </w14:textFill>
              </w:rPr>
              <w:t>证书</w:t>
            </w:r>
            <w:r>
              <w:rPr>
                <w:rFonts w:ascii="Times New Roman" w:hAnsi="Times New Roman" w:cs="Times New Roman"/>
                <w:color w:val="000000" w:themeColor="text1"/>
                <w:szCs w:val="21"/>
                <w14:textFill>
                  <w14:solidFill>
                    <w14:schemeClr w14:val="tx1"/>
                  </w14:solidFill>
                </w14:textFill>
              </w:rPr>
              <w:t>排名前二</w:t>
            </w:r>
            <w:r>
              <w:rPr>
                <w:rFonts w:hint="eastAsia" w:ascii="Times New Roman" w:hAnsi="Times New Roman" w:cs="Times New Roman"/>
                <w:color w:val="000000" w:themeColor="text1"/>
                <w:szCs w:val="21"/>
                <w:lang w:eastAsia="zh-CN"/>
                <w14:textFill>
                  <w14:solidFill>
                    <w14:schemeClr w14:val="tx1"/>
                  </w14:solidFill>
                </w14:textFill>
              </w:rPr>
              <w:t>位</w:t>
            </w:r>
            <w:r>
              <w:rPr>
                <w:rFonts w:ascii="Times New Roman" w:hAnsi="Times New Roman" w:cs="Times New Roman"/>
                <w:color w:val="000000" w:themeColor="text1"/>
                <w:szCs w:val="21"/>
                <w14:textFill>
                  <w14:solidFill>
                    <w14:schemeClr w14:val="tx1"/>
                  </w14:solidFill>
                </w14:textFill>
              </w:rPr>
              <w:t>；或制定国家（地方、行业）标准排名前三</w:t>
            </w:r>
            <w:r>
              <w:rPr>
                <w:rFonts w:hint="eastAsia" w:ascii="Times New Roman" w:hAnsi="Times New Roman" w:cs="Times New Roman"/>
                <w:color w:val="000000" w:themeColor="text1"/>
                <w:szCs w:val="21"/>
                <w:lang w:eastAsia="zh-CN"/>
                <w14:textFill>
                  <w14:solidFill>
                    <w14:schemeClr w14:val="tx1"/>
                  </w14:solidFill>
                </w14:textFill>
              </w:rPr>
              <w:t>位</w:t>
            </w:r>
            <w:r>
              <w:rPr>
                <w:rFonts w:ascii="Times New Roman" w:hAnsi="Times New Roman" w:cs="Times New Roman"/>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76" w:lineRule="auto"/>
              <w:ind w:firstLine="420" w:firstLineChars="20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（二）以学生为第一作者，导师为通讯作者，四川农业大学为第一署名单位，在SCI、SSCI、EI、CSCD收录</w:t>
            </w:r>
            <w:r>
              <w:rPr>
                <w:rFonts w:ascii="Times New Roman" w:hAnsi="Times New Roman" w:cs="Times New Roman"/>
                <w:color w:val="auto"/>
                <w:szCs w:val="21"/>
                <w:highlight w:val="none"/>
              </w:rPr>
              <w:t>学术期刊上</w:t>
            </w:r>
            <w:r>
              <w:rPr>
                <w:rFonts w:ascii="Times New Roman" w:hAnsi="Times New Roman" w:cs="Times New Roman"/>
                <w:color w:val="000000" w:themeColor="text1"/>
                <w:szCs w:val="21"/>
                <w14:textFill>
                  <w14:solidFill>
                    <w14:schemeClr w14:val="tx1"/>
                  </w14:solidFill>
                </w14:textFill>
              </w:rPr>
              <w:t>发表应用性论文至少 2 篇；</w:t>
            </w:r>
          </w:p>
          <w:p>
            <w:pPr>
              <w:keepNext w:val="0"/>
              <w:keepLines w:val="0"/>
              <w:pageBreakBefore w:val="0"/>
              <w:widowControl w:val="0"/>
              <w:kinsoku/>
              <w:wordWrap/>
              <w:overflowPunct/>
              <w:topLinePunct w:val="0"/>
              <w:autoSpaceDE/>
              <w:autoSpaceDN/>
              <w:bidi w:val="0"/>
              <w:adjustRightInd w:val="0"/>
              <w:snapToGrid w:val="0"/>
              <w:spacing w:line="276" w:lineRule="auto"/>
              <w:ind w:firstLine="420" w:firstLineChars="20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（三）经国家级学会、部省级行政管理部门批准或认定的其他成果。</w:t>
            </w:r>
          </w:p>
          <w:p>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三、其他说明</w:t>
            </w:r>
          </w:p>
          <w:p>
            <w:pPr>
              <w:keepNext w:val="0"/>
              <w:keepLines w:val="0"/>
              <w:pageBreakBefore w:val="0"/>
              <w:widowControl w:val="0"/>
              <w:kinsoku/>
              <w:wordWrap/>
              <w:overflowPunct/>
              <w:topLinePunct w:val="0"/>
              <w:autoSpaceDE/>
              <w:autoSpaceDN/>
              <w:bidi w:val="0"/>
              <w:adjustRightInd w:val="0"/>
              <w:snapToGrid w:val="0"/>
              <w:spacing w:line="276" w:lineRule="auto"/>
              <w:ind w:firstLine="420" w:firstLineChars="200"/>
              <w:textAlignment w:val="auto"/>
              <w:rPr>
                <w:rFonts w:hint="eastAsia" w:ascii="Times New Roman" w:hAnsi="Times New Roman"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（一）导师排第一，学生排第二的学术论文须经学位分委员会审定，报学校学位评定委员会认可；</w:t>
            </w:r>
          </w:p>
          <w:p>
            <w:pPr>
              <w:keepNext w:val="0"/>
              <w:keepLines w:val="0"/>
              <w:pageBreakBefore w:val="0"/>
              <w:widowControl w:val="0"/>
              <w:kinsoku/>
              <w:wordWrap/>
              <w:overflowPunct/>
              <w:topLinePunct w:val="0"/>
              <w:autoSpaceDE/>
              <w:autoSpaceDN/>
              <w:bidi w:val="0"/>
              <w:adjustRightInd w:val="0"/>
              <w:snapToGrid w:val="0"/>
              <w:spacing w:line="276" w:lineRule="auto"/>
              <w:ind w:firstLine="420" w:firstLineChars="200"/>
              <w:textAlignment w:val="auto"/>
              <w:rPr>
                <w:rFonts w:hint="eastAsia" w:ascii="Times New Roman" w:hAnsi="Times New Roman"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（二）综述和摘要类文章不得作为申请学位的创新成果。</w:t>
            </w:r>
          </w:p>
        </w:tc>
      </w:tr>
    </w:tbl>
    <w:p>
      <w:pPr>
        <w:jc w:val="center"/>
        <w:rPr>
          <w:rFonts w:ascii="Times New Roman" w:hAnsi="Times New Roman" w:eastAsia="宋体" w:cs="Times New Roman"/>
          <w:color w:val="000000" w:themeColor="text1"/>
          <w:sz w:val="18"/>
          <w:szCs w:val="18"/>
          <w14:textFill>
            <w14:solidFill>
              <w14:schemeClr w14:val="tx1"/>
            </w14:solidFill>
          </w14:textFill>
        </w:rPr>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YThkYzM0NDExNmJhMzEwYjllYTExZWY0ZmFiMTQifQ=="/>
  </w:docVars>
  <w:rsids>
    <w:rsidRoot w:val="3C40758A"/>
    <w:rsid w:val="00014F36"/>
    <w:rsid w:val="000234FB"/>
    <w:rsid w:val="000377E2"/>
    <w:rsid w:val="00061C80"/>
    <w:rsid w:val="00062913"/>
    <w:rsid w:val="00087A9E"/>
    <w:rsid w:val="000B37BA"/>
    <w:rsid w:val="000C081F"/>
    <w:rsid w:val="000F4667"/>
    <w:rsid w:val="00114914"/>
    <w:rsid w:val="00120F2C"/>
    <w:rsid w:val="00130370"/>
    <w:rsid w:val="00142E62"/>
    <w:rsid w:val="001476C8"/>
    <w:rsid w:val="00154BAF"/>
    <w:rsid w:val="00171EC6"/>
    <w:rsid w:val="001762A2"/>
    <w:rsid w:val="001818DE"/>
    <w:rsid w:val="001826B1"/>
    <w:rsid w:val="00197DF4"/>
    <w:rsid w:val="001A32E9"/>
    <w:rsid w:val="001B6094"/>
    <w:rsid w:val="001C4E1E"/>
    <w:rsid w:val="001E6AEF"/>
    <w:rsid w:val="001F6951"/>
    <w:rsid w:val="00206B9C"/>
    <w:rsid w:val="002107AF"/>
    <w:rsid w:val="00215D9A"/>
    <w:rsid w:val="00223A12"/>
    <w:rsid w:val="002434BC"/>
    <w:rsid w:val="0025457F"/>
    <w:rsid w:val="002708D1"/>
    <w:rsid w:val="002A052C"/>
    <w:rsid w:val="002A6AE8"/>
    <w:rsid w:val="002C6F0A"/>
    <w:rsid w:val="002D538F"/>
    <w:rsid w:val="002D5C11"/>
    <w:rsid w:val="002E1538"/>
    <w:rsid w:val="002E519E"/>
    <w:rsid w:val="002E5556"/>
    <w:rsid w:val="002E5D9A"/>
    <w:rsid w:val="002F5212"/>
    <w:rsid w:val="00302F6B"/>
    <w:rsid w:val="0030744D"/>
    <w:rsid w:val="0031295C"/>
    <w:rsid w:val="0031733E"/>
    <w:rsid w:val="00324D5D"/>
    <w:rsid w:val="0033575B"/>
    <w:rsid w:val="00344BE1"/>
    <w:rsid w:val="00352E13"/>
    <w:rsid w:val="00373B50"/>
    <w:rsid w:val="0038135D"/>
    <w:rsid w:val="00383484"/>
    <w:rsid w:val="00395623"/>
    <w:rsid w:val="003A51AB"/>
    <w:rsid w:val="003B2250"/>
    <w:rsid w:val="003B4255"/>
    <w:rsid w:val="003C70DE"/>
    <w:rsid w:val="003E3804"/>
    <w:rsid w:val="003F7E56"/>
    <w:rsid w:val="004011CF"/>
    <w:rsid w:val="00404F54"/>
    <w:rsid w:val="00407C69"/>
    <w:rsid w:val="0041230B"/>
    <w:rsid w:val="00414FBE"/>
    <w:rsid w:val="00443074"/>
    <w:rsid w:val="0044368A"/>
    <w:rsid w:val="00443CAA"/>
    <w:rsid w:val="00466D6E"/>
    <w:rsid w:val="00492282"/>
    <w:rsid w:val="00497EE0"/>
    <w:rsid w:val="004E604B"/>
    <w:rsid w:val="004E7840"/>
    <w:rsid w:val="004F191A"/>
    <w:rsid w:val="004F69E4"/>
    <w:rsid w:val="004F6EDC"/>
    <w:rsid w:val="00503356"/>
    <w:rsid w:val="00506B0C"/>
    <w:rsid w:val="005269A9"/>
    <w:rsid w:val="0053106B"/>
    <w:rsid w:val="005336EA"/>
    <w:rsid w:val="00546348"/>
    <w:rsid w:val="00554F70"/>
    <w:rsid w:val="00575C98"/>
    <w:rsid w:val="00597294"/>
    <w:rsid w:val="005C0FE1"/>
    <w:rsid w:val="005C368F"/>
    <w:rsid w:val="005C67E9"/>
    <w:rsid w:val="005E15E2"/>
    <w:rsid w:val="005E22C1"/>
    <w:rsid w:val="005E2D0B"/>
    <w:rsid w:val="005E5D64"/>
    <w:rsid w:val="00616E15"/>
    <w:rsid w:val="0061768C"/>
    <w:rsid w:val="0062075D"/>
    <w:rsid w:val="00625F5B"/>
    <w:rsid w:val="00637B08"/>
    <w:rsid w:val="00644BFE"/>
    <w:rsid w:val="006504AF"/>
    <w:rsid w:val="00656131"/>
    <w:rsid w:val="006A0043"/>
    <w:rsid w:val="006D4B12"/>
    <w:rsid w:val="006E1BA4"/>
    <w:rsid w:val="006E38AF"/>
    <w:rsid w:val="006E7030"/>
    <w:rsid w:val="006F12AE"/>
    <w:rsid w:val="006F5760"/>
    <w:rsid w:val="006F641B"/>
    <w:rsid w:val="007044D8"/>
    <w:rsid w:val="00766E6C"/>
    <w:rsid w:val="007A7616"/>
    <w:rsid w:val="007B4E12"/>
    <w:rsid w:val="007C27CB"/>
    <w:rsid w:val="007C6800"/>
    <w:rsid w:val="007D57E9"/>
    <w:rsid w:val="007E5575"/>
    <w:rsid w:val="007F2C5E"/>
    <w:rsid w:val="0083166F"/>
    <w:rsid w:val="008349FD"/>
    <w:rsid w:val="00841656"/>
    <w:rsid w:val="00866467"/>
    <w:rsid w:val="00892757"/>
    <w:rsid w:val="00892F63"/>
    <w:rsid w:val="00894791"/>
    <w:rsid w:val="008978BC"/>
    <w:rsid w:val="008B0122"/>
    <w:rsid w:val="008B105F"/>
    <w:rsid w:val="008E5731"/>
    <w:rsid w:val="00901D5A"/>
    <w:rsid w:val="00914CC2"/>
    <w:rsid w:val="009310C7"/>
    <w:rsid w:val="0093290D"/>
    <w:rsid w:val="0095000A"/>
    <w:rsid w:val="009514F1"/>
    <w:rsid w:val="00952872"/>
    <w:rsid w:val="00955555"/>
    <w:rsid w:val="00957881"/>
    <w:rsid w:val="00960A49"/>
    <w:rsid w:val="009A3A2B"/>
    <w:rsid w:val="009A7DA9"/>
    <w:rsid w:val="009F4F9A"/>
    <w:rsid w:val="009F5DED"/>
    <w:rsid w:val="00A11D4C"/>
    <w:rsid w:val="00A1619C"/>
    <w:rsid w:val="00A4163C"/>
    <w:rsid w:val="00A41C3B"/>
    <w:rsid w:val="00A44512"/>
    <w:rsid w:val="00A46C4C"/>
    <w:rsid w:val="00A549B5"/>
    <w:rsid w:val="00A554E5"/>
    <w:rsid w:val="00A57A02"/>
    <w:rsid w:val="00A66062"/>
    <w:rsid w:val="00A73370"/>
    <w:rsid w:val="00A73E9F"/>
    <w:rsid w:val="00A86EB4"/>
    <w:rsid w:val="00AA5D69"/>
    <w:rsid w:val="00AA747A"/>
    <w:rsid w:val="00AA7D4D"/>
    <w:rsid w:val="00AC6BC4"/>
    <w:rsid w:val="00AD51E0"/>
    <w:rsid w:val="00AD7F8A"/>
    <w:rsid w:val="00AF05B9"/>
    <w:rsid w:val="00AF0756"/>
    <w:rsid w:val="00B11EC8"/>
    <w:rsid w:val="00B308CA"/>
    <w:rsid w:val="00B36160"/>
    <w:rsid w:val="00B40FF5"/>
    <w:rsid w:val="00B55B08"/>
    <w:rsid w:val="00B6058E"/>
    <w:rsid w:val="00B61344"/>
    <w:rsid w:val="00B65967"/>
    <w:rsid w:val="00BE2AEF"/>
    <w:rsid w:val="00BF3124"/>
    <w:rsid w:val="00BF32DB"/>
    <w:rsid w:val="00BF3F2C"/>
    <w:rsid w:val="00BF79A4"/>
    <w:rsid w:val="00C03FB1"/>
    <w:rsid w:val="00C07DBB"/>
    <w:rsid w:val="00C142DE"/>
    <w:rsid w:val="00C17588"/>
    <w:rsid w:val="00C345B0"/>
    <w:rsid w:val="00C435A2"/>
    <w:rsid w:val="00C52228"/>
    <w:rsid w:val="00C57ED8"/>
    <w:rsid w:val="00C620D4"/>
    <w:rsid w:val="00C6369E"/>
    <w:rsid w:val="00C67A62"/>
    <w:rsid w:val="00C67FAF"/>
    <w:rsid w:val="00C83405"/>
    <w:rsid w:val="00C95030"/>
    <w:rsid w:val="00C97F0B"/>
    <w:rsid w:val="00CA0E45"/>
    <w:rsid w:val="00CA2BD9"/>
    <w:rsid w:val="00CB4890"/>
    <w:rsid w:val="00CB5E63"/>
    <w:rsid w:val="00CC4CBD"/>
    <w:rsid w:val="00CE52F3"/>
    <w:rsid w:val="00CE623B"/>
    <w:rsid w:val="00CF5B3A"/>
    <w:rsid w:val="00D0380F"/>
    <w:rsid w:val="00D3588D"/>
    <w:rsid w:val="00D42593"/>
    <w:rsid w:val="00D5688F"/>
    <w:rsid w:val="00D61BB4"/>
    <w:rsid w:val="00D66BFC"/>
    <w:rsid w:val="00D813C1"/>
    <w:rsid w:val="00D947CD"/>
    <w:rsid w:val="00DB0809"/>
    <w:rsid w:val="00DD0BB2"/>
    <w:rsid w:val="00DE0EFE"/>
    <w:rsid w:val="00E07E5E"/>
    <w:rsid w:val="00E23646"/>
    <w:rsid w:val="00E266D6"/>
    <w:rsid w:val="00E31EE7"/>
    <w:rsid w:val="00E328B1"/>
    <w:rsid w:val="00E408B0"/>
    <w:rsid w:val="00E42502"/>
    <w:rsid w:val="00E533EE"/>
    <w:rsid w:val="00E723EF"/>
    <w:rsid w:val="00E80BA0"/>
    <w:rsid w:val="00E81F04"/>
    <w:rsid w:val="00E84BC1"/>
    <w:rsid w:val="00E92286"/>
    <w:rsid w:val="00E960C5"/>
    <w:rsid w:val="00EB64BE"/>
    <w:rsid w:val="00EB6A85"/>
    <w:rsid w:val="00EC5795"/>
    <w:rsid w:val="00EF0C3D"/>
    <w:rsid w:val="00F0005D"/>
    <w:rsid w:val="00F0082D"/>
    <w:rsid w:val="00F00F0C"/>
    <w:rsid w:val="00F263F4"/>
    <w:rsid w:val="00F26576"/>
    <w:rsid w:val="00F26A66"/>
    <w:rsid w:val="00F36249"/>
    <w:rsid w:val="00F4434D"/>
    <w:rsid w:val="00F70AB6"/>
    <w:rsid w:val="00F970BE"/>
    <w:rsid w:val="00FA32BD"/>
    <w:rsid w:val="00FE7B00"/>
    <w:rsid w:val="0247556A"/>
    <w:rsid w:val="039A2986"/>
    <w:rsid w:val="03D0276C"/>
    <w:rsid w:val="03F11C32"/>
    <w:rsid w:val="042D2392"/>
    <w:rsid w:val="04705DC3"/>
    <w:rsid w:val="06344057"/>
    <w:rsid w:val="067A4160"/>
    <w:rsid w:val="06C278B5"/>
    <w:rsid w:val="073C051B"/>
    <w:rsid w:val="08605E5C"/>
    <w:rsid w:val="08A55848"/>
    <w:rsid w:val="08C96D7B"/>
    <w:rsid w:val="0A2F0C32"/>
    <w:rsid w:val="0A3E0A39"/>
    <w:rsid w:val="0AD83203"/>
    <w:rsid w:val="0B572CAF"/>
    <w:rsid w:val="0C5C0142"/>
    <w:rsid w:val="0D005298"/>
    <w:rsid w:val="115258EE"/>
    <w:rsid w:val="12291350"/>
    <w:rsid w:val="14E60DD9"/>
    <w:rsid w:val="158413FD"/>
    <w:rsid w:val="166242C9"/>
    <w:rsid w:val="16E74E3C"/>
    <w:rsid w:val="17FF282D"/>
    <w:rsid w:val="195E521C"/>
    <w:rsid w:val="1A116732"/>
    <w:rsid w:val="1A170748"/>
    <w:rsid w:val="1A1D366C"/>
    <w:rsid w:val="1B520E99"/>
    <w:rsid w:val="1BF21D38"/>
    <w:rsid w:val="1D7274E7"/>
    <w:rsid w:val="204B30AF"/>
    <w:rsid w:val="20941A47"/>
    <w:rsid w:val="21B24356"/>
    <w:rsid w:val="2355768F"/>
    <w:rsid w:val="2382248F"/>
    <w:rsid w:val="24DB3BC4"/>
    <w:rsid w:val="26C63370"/>
    <w:rsid w:val="26D83C1B"/>
    <w:rsid w:val="27A22B64"/>
    <w:rsid w:val="28AA2241"/>
    <w:rsid w:val="2BE804D5"/>
    <w:rsid w:val="2DE900CC"/>
    <w:rsid w:val="2DFA155F"/>
    <w:rsid w:val="2E3661EB"/>
    <w:rsid w:val="2E645B01"/>
    <w:rsid w:val="2E90604D"/>
    <w:rsid w:val="2F91468E"/>
    <w:rsid w:val="300E097B"/>
    <w:rsid w:val="3049057C"/>
    <w:rsid w:val="31B57C98"/>
    <w:rsid w:val="323D1A1A"/>
    <w:rsid w:val="331A61FF"/>
    <w:rsid w:val="33620126"/>
    <w:rsid w:val="34473C96"/>
    <w:rsid w:val="344857A3"/>
    <w:rsid w:val="346D1D3D"/>
    <w:rsid w:val="34D636D7"/>
    <w:rsid w:val="351C625F"/>
    <w:rsid w:val="374304F4"/>
    <w:rsid w:val="379E11AD"/>
    <w:rsid w:val="382E6C26"/>
    <w:rsid w:val="390C261A"/>
    <w:rsid w:val="39184040"/>
    <w:rsid w:val="3AAC12A8"/>
    <w:rsid w:val="3BC53906"/>
    <w:rsid w:val="3BF84C04"/>
    <w:rsid w:val="3C3203BA"/>
    <w:rsid w:val="3C40758A"/>
    <w:rsid w:val="3E2C6DE7"/>
    <w:rsid w:val="3F146BED"/>
    <w:rsid w:val="3FAB325E"/>
    <w:rsid w:val="3FEF0A03"/>
    <w:rsid w:val="40E94495"/>
    <w:rsid w:val="41173D7E"/>
    <w:rsid w:val="42614A12"/>
    <w:rsid w:val="43C00B6F"/>
    <w:rsid w:val="455C26A8"/>
    <w:rsid w:val="46B34549"/>
    <w:rsid w:val="46EE37D3"/>
    <w:rsid w:val="476F66C2"/>
    <w:rsid w:val="47925F0D"/>
    <w:rsid w:val="47D55D3B"/>
    <w:rsid w:val="49DF3D0A"/>
    <w:rsid w:val="4A871F75"/>
    <w:rsid w:val="4ACF0611"/>
    <w:rsid w:val="4C1F7A58"/>
    <w:rsid w:val="4C6F4A6E"/>
    <w:rsid w:val="4D203ECC"/>
    <w:rsid w:val="4D8E677E"/>
    <w:rsid w:val="4DEF7116"/>
    <w:rsid w:val="4E0F5614"/>
    <w:rsid w:val="4E163B6E"/>
    <w:rsid w:val="4EFB6A8D"/>
    <w:rsid w:val="4F385668"/>
    <w:rsid w:val="4F670F12"/>
    <w:rsid w:val="4F6B4A93"/>
    <w:rsid w:val="4F96140C"/>
    <w:rsid w:val="4FD256E9"/>
    <w:rsid w:val="4FEB6E15"/>
    <w:rsid w:val="500E0665"/>
    <w:rsid w:val="51A0533D"/>
    <w:rsid w:val="51D81308"/>
    <w:rsid w:val="51DC1F64"/>
    <w:rsid w:val="5213398F"/>
    <w:rsid w:val="54A373F5"/>
    <w:rsid w:val="5531145B"/>
    <w:rsid w:val="55ED4162"/>
    <w:rsid w:val="561C5C67"/>
    <w:rsid w:val="56486A5C"/>
    <w:rsid w:val="56767000"/>
    <w:rsid w:val="58935C13"/>
    <w:rsid w:val="58A673DB"/>
    <w:rsid w:val="59780154"/>
    <w:rsid w:val="5A854C0B"/>
    <w:rsid w:val="5BA6549C"/>
    <w:rsid w:val="5CD93A6C"/>
    <w:rsid w:val="5D4B40A9"/>
    <w:rsid w:val="5DBE1D60"/>
    <w:rsid w:val="5F4F0E5B"/>
    <w:rsid w:val="5F941FEF"/>
    <w:rsid w:val="61ED04B8"/>
    <w:rsid w:val="63982339"/>
    <w:rsid w:val="63CE1AD9"/>
    <w:rsid w:val="63F024E1"/>
    <w:rsid w:val="64434E6F"/>
    <w:rsid w:val="645E569D"/>
    <w:rsid w:val="64DA47F7"/>
    <w:rsid w:val="6546685C"/>
    <w:rsid w:val="65527816"/>
    <w:rsid w:val="655D363E"/>
    <w:rsid w:val="65911AEF"/>
    <w:rsid w:val="659D38CB"/>
    <w:rsid w:val="65B512EC"/>
    <w:rsid w:val="6653149F"/>
    <w:rsid w:val="676A4E14"/>
    <w:rsid w:val="67E2393D"/>
    <w:rsid w:val="68D979E8"/>
    <w:rsid w:val="68E46847"/>
    <w:rsid w:val="69241FD6"/>
    <w:rsid w:val="694C1F68"/>
    <w:rsid w:val="69A7357A"/>
    <w:rsid w:val="6BD04447"/>
    <w:rsid w:val="6EBC0AA2"/>
    <w:rsid w:val="7107385E"/>
    <w:rsid w:val="719C7804"/>
    <w:rsid w:val="724E4FA2"/>
    <w:rsid w:val="72EF7CA5"/>
    <w:rsid w:val="72F9508B"/>
    <w:rsid w:val="73CA2AB9"/>
    <w:rsid w:val="73D63F66"/>
    <w:rsid w:val="745777C4"/>
    <w:rsid w:val="74856C75"/>
    <w:rsid w:val="75524DAA"/>
    <w:rsid w:val="76006F04"/>
    <w:rsid w:val="766905FD"/>
    <w:rsid w:val="78C02361"/>
    <w:rsid w:val="79022643"/>
    <w:rsid w:val="790F3607"/>
    <w:rsid w:val="79A2669F"/>
    <w:rsid w:val="7A5B02F6"/>
    <w:rsid w:val="7C4A5A92"/>
    <w:rsid w:val="7E2C4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25" w:afterLines="25"/>
      <w:jc w:val="center"/>
      <w:outlineLvl w:val="0"/>
    </w:pPr>
    <w:rPr>
      <w:rFonts w:eastAsia="隶书" w:cs="Times New Roman"/>
      <w:spacing w:val="8"/>
      <w:kern w:val="44"/>
      <w:sz w:val="32"/>
      <w:szCs w:val="32"/>
    </w:rPr>
  </w:style>
  <w:style w:type="paragraph" w:styleId="2">
    <w:name w:val="heading 3"/>
    <w:basedOn w:val="1"/>
    <w:next w:val="1"/>
    <w:link w:val="19"/>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alloon Text"/>
    <w:basedOn w:val="1"/>
    <w:link w:val="18"/>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1"/>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20"/>
    <w:rPr>
      <w:i/>
      <w:iCs/>
    </w:rPr>
  </w:style>
  <w:style w:type="character" w:styleId="13">
    <w:name w:val="annotation reference"/>
    <w:basedOn w:val="11"/>
    <w:qFormat/>
    <w:uiPriority w:val="0"/>
    <w:rPr>
      <w:sz w:val="21"/>
      <w:szCs w:val="21"/>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6">
    <w:name w:val="页眉 Char"/>
    <w:basedOn w:val="11"/>
    <w:link w:val="7"/>
    <w:qFormat/>
    <w:uiPriority w:val="0"/>
    <w:rPr>
      <w:rFonts w:asciiTheme="minorHAnsi" w:hAnsiTheme="minorHAnsi" w:eastAsiaTheme="minorEastAsia" w:cstheme="minorBidi"/>
      <w:kern w:val="2"/>
      <w:sz w:val="18"/>
      <w:szCs w:val="18"/>
    </w:rPr>
  </w:style>
  <w:style w:type="character" w:customStyle="1" w:styleId="17">
    <w:name w:val="页脚 Char"/>
    <w:basedOn w:val="11"/>
    <w:link w:val="6"/>
    <w:qFormat/>
    <w:uiPriority w:val="0"/>
    <w:rPr>
      <w:rFonts w:asciiTheme="minorHAnsi" w:hAnsiTheme="minorHAnsi" w:eastAsiaTheme="minorEastAsia" w:cstheme="minorBidi"/>
      <w:kern w:val="2"/>
      <w:sz w:val="18"/>
      <w:szCs w:val="18"/>
    </w:rPr>
  </w:style>
  <w:style w:type="character" w:customStyle="1" w:styleId="18">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9">
    <w:name w:val="标题 3 Char"/>
    <w:basedOn w:val="11"/>
    <w:link w:val="2"/>
    <w:qFormat/>
    <w:uiPriority w:val="0"/>
    <w:rPr>
      <w:rFonts w:asciiTheme="minorHAnsi" w:hAnsiTheme="minorHAnsi" w:eastAsiaTheme="minorEastAsia" w:cstheme="minorBidi"/>
      <w:b/>
      <w:bCs/>
      <w:kern w:val="2"/>
      <w:sz w:val="32"/>
      <w:szCs w:val="32"/>
    </w:rPr>
  </w:style>
  <w:style w:type="character" w:customStyle="1" w:styleId="20">
    <w:name w:val="批注文字 Char"/>
    <w:basedOn w:val="11"/>
    <w:link w:val="4"/>
    <w:qFormat/>
    <w:uiPriority w:val="0"/>
    <w:rPr>
      <w:rFonts w:asciiTheme="minorHAnsi" w:hAnsiTheme="minorHAnsi" w:eastAsiaTheme="minorEastAsia" w:cstheme="minorBidi"/>
      <w:kern w:val="2"/>
      <w:sz w:val="21"/>
      <w:szCs w:val="24"/>
    </w:rPr>
  </w:style>
  <w:style w:type="character" w:customStyle="1" w:styleId="21">
    <w:name w:val="批注主题 Char"/>
    <w:basedOn w:val="20"/>
    <w:link w:val="8"/>
    <w:qFormat/>
    <w:uiPriority w:val="0"/>
    <w:rPr>
      <w:rFonts w:asciiTheme="minorHAnsi" w:hAnsiTheme="minorHAnsi" w:eastAsiaTheme="minorEastAsia" w:cstheme="minorBidi"/>
      <w:b/>
      <w:bCs/>
      <w:kern w:val="2"/>
      <w:sz w:val="21"/>
      <w:szCs w:val="24"/>
    </w:rPr>
  </w:style>
  <w:style w:type="character" w:customStyle="1" w:styleId="22">
    <w:name w:val="font31"/>
    <w:basedOn w:val="11"/>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3492</Words>
  <Characters>4689</Characters>
  <Lines>40</Lines>
  <Paragraphs>11</Paragraphs>
  <TotalTime>1</TotalTime>
  <ScaleCrop>false</ScaleCrop>
  <LinksUpToDate>false</LinksUpToDate>
  <CharactersWithSpaces>4880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2023-01-13T13:49:00Z</dcterms:created>
  <dc:creator>461477053</dc:creator>
  <cp:lastModifiedBy>461477053</cp:lastModifiedBy>
  <cp:lastPrinted>2022-07-05T07:16:00Z</cp:lastPrinted>
  <dcterms:modified xsi:type="dcterms:W3CDTF">2023-06-19T07:37:25Z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CD068B362D2E4F9E85B05F177B35E63D</vt:lpwstr>
  </property>
</Properties>
</file>